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36" w:rsidRDefault="00525C36" w:rsidP="00D5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525C36">
        <w:rPr>
          <w:rFonts w:ascii="Times New Roman" w:eastAsia="Times New Roman" w:hAnsi="Times New Roman" w:cs="Times New Roman"/>
          <w:b/>
          <w:bCs/>
          <w:noProof/>
          <w:sz w:val="52"/>
          <w:szCs w:val="52"/>
        </w:rPr>
        <w:drawing>
          <wp:inline distT="0" distB="0" distL="0" distR="0">
            <wp:extent cx="2228850" cy="904875"/>
            <wp:effectExtent l="19050" t="0" r="0" b="0"/>
            <wp:docPr id="2" name="Рисунок 1" descr="logo_g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i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C36" w:rsidRPr="00525C36" w:rsidRDefault="00D53CA7" w:rsidP="00525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525C36">
        <w:rPr>
          <w:rFonts w:ascii="Times New Roman" w:eastAsia="Times New Roman" w:hAnsi="Times New Roman" w:cs="Times New Roman"/>
          <w:b/>
          <w:bCs/>
          <w:sz w:val="52"/>
          <w:szCs w:val="52"/>
        </w:rPr>
        <w:t>Государственная итоговая аттестация</w:t>
      </w:r>
    </w:p>
    <w:p w:rsidR="00525C36" w:rsidRPr="00525C36" w:rsidRDefault="00D53CA7" w:rsidP="00525C36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36">
        <w:rPr>
          <w:rFonts w:ascii="Times New Roman" w:eastAsia="Times New Roman" w:hAnsi="Times New Roman" w:cs="Times New Roman"/>
          <w:sz w:val="28"/>
          <w:szCs w:val="28"/>
        </w:rPr>
        <w:t>В соответствии со ст. 59 Федерального закона Российск</w:t>
      </w:r>
      <w:r w:rsidR="00525C36" w:rsidRPr="00525C36">
        <w:rPr>
          <w:rFonts w:ascii="Times New Roman" w:eastAsia="Times New Roman" w:hAnsi="Times New Roman" w:cs="Times New Roman"/>
          <w:sz w:val="28"/>
          <w:szCs w:val="28"/>
        </w:rPr>
        <w:t>ой Федерации от 29.12.2012 г. №</w:t>
      </w:r>
      <w:r w:rsidRPr="00525C36">
        <w:rPr>
          <w:rFonts w:ascii="Times New Roman" w:eastAsia="Times New Roman" w:hAnsi="Times New Roman" w:cs="Times New Roman"/>
          <w:sz w:val="28"/>
          <w:szCs w:val="28"/>
        </w:rPr>
        <w:t>273-ФЗ «Об образовании в Российской Федерации» освоение основных образовательных программ основного общего образования, имеющих государственную аккредитацию, завершается обязательной государств</w:t>
      </w:r>
      <w:r w:rsidR="00525C36" w:rsidRPr="00525C36">
        <w:rPr>
          <w:rFonts w:ascii="Times New Roman" w:eastAsia="Times New Roman" w:hAnsi="Times New Roman" w:cs="Times New Roman"/>
          <w:sz w:val="28"/>
          <w:szCs w:val="28"/>
        </w:rPr>
        <w:t xml:space="preserve">енной итоговой аттестацией. </w:t>
      </w:r>
      <w:r w:rsidRPr="00525C3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итоговая аттестация по образовательным программам основного общего образования (далее – ГИА) проводится государственной экзаменационной комиссией в целях определения соответствия результатов освоения </w:t>
      </w:r>
      <w:proofErr w:type="gramStart"/>
      <w:r w:rsidRPr="00525C3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25C36">
        <w:rPr>
          <w:rFonts w:ascii="Times New Roman" w:eastAsia="Times New Roman" w:hAnsi="Times New Roman" w:cs="Times New Roman"/>
          <w:sz w:val="28"/>
          <w:szCs w:val="28"/>
        </w:rPr>
        <w:t xml:space="preserve"> основных образовательных программ соответствующим требованиям Федерального государственного </w:t>
      </w:r>
      <w:r w:rsidR="00525C36" w:rsidRPr="00525C3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стандарта. </w:t>
      </w:r>
      <w:r w:rsidRPr="00525C36">
        <w:rPr>
          <w:rFonts w:ascii="Times New Roman" w:eastAsia="Times New Roman" w:hAnsi="Times New Roman" w:cs="Times New Roman"/>
          <w:sz w:val="28"/>
          <w:szCs w:val="28"/>
        </w:rPr>
        <w:t xml:space="preserve">Формы и порядок проведения ГИА определяются Министерством образования </w:t>
      </w:r>
      <w:r w:rsidR="00525C36" w:rsidRPr="00525C36">
        <w:rPr>
          <w:rFonts w:ascii="Times New Roman" w:eastAsia="Times New Roman" w:hAnsi="Times New Roman" w:cs="Times New Roman"/>
          <w:sz w:val="28"/>
          <w:szCs w:val="28"/>
        </w:rPr>
        <w:t xml:space="preserve">и науки Российской Федерации. </w:t>
      </w:r>
    </w:p>
    <w:p w:rsidR="00525C36" w:rsidRPr="00525C36" w:rsidRDefault="00D53CA7" w:rsidP="00525C36">
      <w:pPr>
        <w:tabs>
          <w:tab w:val="left" w:pos="0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36">
        <w:rPr>
          <w:rFonts w:ascii="Times New Roman" w:eastAsia="Times New Roman" w:hAnsi="Times New Roman" w:cs="Times New Roman"/>
          <w:sz w:val="28"/>
          <w:szCs w:val="28"/>
        </w:rPr>
        <w:t>К ГИА допускаются обучающиеся, не имеющие академической задолженности и в полном объеме выполнившие учебный план (имеющие годовые отметки по всем учебным предметам учебного плана за IX класс н</w:t>
      </w:r>
      <w:r w:rsidR="00525C36" w:rsidRPr="00525C36">
        <w:rPr>
          <w:rFonts w:ascii="Times New Roman" w:eastAsia="Times New Roman" w:hAnsi="Times New Roman" w:cs="Times New Roman"/>
          <w:sz w:val="28"/>
          <w:szCs w:val="28"/>
        </w:rPr>
        <w:t xml:space="preserve">е ниже </w:t>
      </w:r>
      <w:proofErr w:type="gramStart"/>
      <w:r w:rsidR="00525C36" w:rsidRPr="00525C36">
        <w:rPr>
          <w:rFonts w:ascii="Times New Roman" w:eastAsia="Times New Roman" w:hAnsi="Times New Roman" w:cs="Times New Roman"/>
          <w:sz w:val="28"/>
          <w:szCs w:val="28"/>
        </w:rPr>
        <w:t>удовлетворительных</w:t>
      </w:r>
      <w:proofErr w:type="gramEnd"/>
      <w:r w:rsidR="00525C36" w:rsidRPr="00525C3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525C36">
        <w:rPr>
          <w:rFonts w:ascii="Times New Roman" w:eastAsia="Times New Roman" w:hAnsi="Times New Roman" w:cs="Times New Roman"/>
          <w:sz w:val="28"/>
          <w:szCs w:val="28"/>
        </w:rPr>
        <w:t>Обучающиеся, не прошедшие ГИА или получившие ГИА неудовлетворительные результаты, вправе пройти ГИА в сроки, опреде</w:t>
      </w:r>
      <w:r w:rsidR="00525C36" w:rsidRPr="00525C36">
        <w:rPr>
          <w:rFonts w:ascii="Times New Roman" w:eastAsia="Times New Roman" w:hAnsi="Times New Roman" w:cs="Times New Roman"/>
          <w:sz w:val="28"/>
          <w:szCs w:val="28"/>
        </w:rPr>
        <w:t>ляемые порядком проведения ГИА.</w:t>
      </w:r>
    </w:p>
    <w:p w:rsidR="00D53CA7" w:rsidRPr="00525C36" w:rsidRDefault="00D53CA7" w:rsidP="00525C36">
      <w:pPr>
        <w:tabs>
          <w:tab w:val="left" w:pos="0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36">
        <w:rPr>
          <w:rFonts w:ascii="Times New Roman" w:eastAsia="Times New Roman" w:hAnsi="Times New Roman" w:cs="Times New Roman"/>
          <w:sz w:val="28"/>
          <w:szCs w:val="28"/>
        </w:rPr>
        <w:t>Участие в ГИА осуществляет</w:t>
      </w:r>
      <w:r w:rsidR="00525C36" w:rsidRPr="00525C36">
        <w:rPr>
          <w:rFonts w:ascii="Times New Roman" w:eastAsia="Times New Roman" w:hAnsi="Times New Roman" w:cs="Times New Roman"/>
          <w:sz w:val="28"/>
          <w:szCs w:val="28"/>
        </w:rPr>
        <w:t xml:space="preserve">ся на безвозмездной основе. </w:t>
      </w:r>
      <w:r w:rsidRPr="00525C36">
        <w:rPr>
          <w:rFonts w:ascii="Times New Roman" w:eastAsia="Times New Roman" w:hAnsi="Times New Roman" w:cs="Times New Roman"/>
          <w:sz w:val="28"/>
          <w:szCs w:val="28"/>
        </w:rPr>
        <w:t xml:space="preserve">Лицам, успешно прошедшим ГИА, выдается документ об образовании, подтверждающий получение основного общего образования. </w:t>
      </w:r>
    </w:p>
    <w:p w:rsidR="00525C36" w:rsidRPr="00525C36" w:rsidRDefault="00525C36" w:rsidP="00525C3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53CA7" w:rsidRPr="00525C36" w:rsidRDefault="00D53CA7" w:rsidP="00525C3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5C3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государственный экзамен (ОГЭ)</w:t>
      </w:r>
      <w:r w:rsidRPr="00525C36">
        <w:rPr>
          <w:rFonts w:ascii="Times New Roman" w:eastAsia="Times New Roman" w:hAnsi="Times New Roman" w:cs="Times New Roman"/>
          <w:sz w:val="28"/>
          <w:szCs w:val="28"/>
        </w:rPr>
        <w:br/>
        <w:t>   Основной государственный экзамен (ОГЭ) - это форма ГИА. ОГЭ проводится письменно с использованием контрольных измерительных материалов, представляющих собой комплексы заданий стандартизированной формы.</w:t>
      </w:r>
    </w:p>
    <w:p w:rsidR="00525C36" w:rsidRPr="00525C36" w:rsidRDefault="00525C36" w:rsidP="00525C36">
      <w:pPr>
        <w:spacing w:after="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525C36" w:rsidRPr="0092459E" w:rsidRDefault="0069214F" w:rsidP="00525C3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2459E">
        <w:rPr>
          <w:rFonts w:ascii="Times New Roman" w:eastAsia="Times New Roman" w:hAnsi="Times New Roman" w:cs="Times New Roman"/>
          <w:b/>
          <w:sz w:val="28"/>
          <w:szCs w:val="28"/>
        </w:rPr>
        <w:t xml:space="preserve">Освоение образовательных программ основного общего образования </w:t>
      </w:r>
      <w:r w:rsidRPr="009245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завершается обязательной ГИА по русскому языку и математике </w:t>
      </w:r>
      <w:r w:rsidRPr="0092459E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92459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двум предметам по выбору обучающегося: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(ИКТ).</w:t>
      </w:r>
    </w:p>
    <w:p w:rsidR="00525C36" w:rsidRDefault="00525C36" w:rsidP="00525C3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14F" w:rsidRPr="00525C36" w:rsidRDefault="0069214F" w:rsidP="00525C3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Официальный информационный портал ГИА </w:t>
      </w:r>
      <w:hyperlink r:id="rId6" w:tgtFrame="_blank" w:history="1">
        <w:r w:rsidRPr="006921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http://gia.edu.ru</w:t>
        </w:r>
      </w:hyperlink>
      <w:r w:rsidRPr="006921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C49C0" w:rsidRPr="00EC49C0" w:rsidRDefault="00525C36" w:rsidP="005F69A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 w:type="page"/>
      </w:r>
      <w:r w:rsidR="00EC49C0" w:rsidRPr="00EC49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Апелляция</w:t>
      </w:r>
    </w:p>
    <w:p w:rsidR="005F69AE" w:rsidRDefault="00EC49C0" w:rsidP="005F6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Участники ГИА 9 вправе подать </w:t>
      </w:r>
      <w:hyperlink r:id="rId7" w:tgtFrame="_blank" w:history="1">
        <w:proofErr w:type="gramStart"/>
        <w:r w:rsidRPr="005F69AE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</w:rPr>
          <w:t>апелляцию</w:t>
        </w:r>
        <w:proofErr w:type="gramEnd"/>
      </w:hyperlink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 как по процедуре проведения экзаменов, так и о несогласии с полученными результатами в </w:t>
      </w:r>
      <w:hyperlink r:id="rId8" w:tgtFrame="_blank" w:history="1">
        <w:r w:rsidRPr="005F69AE">
          <w:rPr>
            <w:rFonts w:ascii="Times New Roman" w:hAnsi="Times New Roman" w:cs="Times New Roman"/>
            <w:b/>
            <w:i/>
            <w:sz w:val="28"/>
            <w:szCs w:val="28"/>
            <w:u w:val="single"/>
          </w:rPr>
          <w:t>конфликтную комиссию</w:t>
        </w:r>
      </w:hyperlink>
      <w:r w:rsidR="00525C36" w:rsidRPr="005F69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49C0" w:rsidRPr="005F69AE" w:rsidRDefault="00EC49C0" w:rsidP="005F69A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F69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Конфликтная комиссия: </w:t>
      </w:r>
    </w:p>
    <w:p w:rsidR="00EC49C0" w:rsidRPr="005F69AE" w:rsidRDefault="00EC49C0" w:rsidP="005F69AE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принимает и рассматривает апелляции </w:t>
      </w:r>
      <w:proofErr w:type="gramStart"/>
      <w:r w:rsidRPr="005F69A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 </w:t>
      </w:r>
    </w:p>
    <w:p w:rsidR="00EC49C0" w:rsidRPr="005F69AE" w:rsidRDefault="00EC49C0" w:rsidP="005F69AE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обучающегося, подавшего апелляцию, и (или) его родителей (законных представителей), а также ГЭК о принятом решении. </w:t>
      </w:r>
      <w:r w:rsidRPr="005F69AE">
        <w:rPr>
          <w:rFonts w:ascii="Times New Roman" w:eastAsia="Times New Roman" w:hAnsi="Times New Roman" w:cs="Times New Roman"/>
          <w:sz w:val="28"/>
          <w:szCs w:val="28"/>
        </w:rPr>
        <w:br/>
      </w:r>
      <w:r w:rsidRPr="005F69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Не рассматриваются апелляции по вопросам: </w:t>
      </w:r>
    </w:p>
    <w:p w:rsidR="005F69AE" w:rsidRPr="005F69AE" w:rsidRDefault="00EC49C0" w:rsidP="005F69AE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AE">
        <w:rPr>
          <w:rFonts w:ascii="Times New Roman" w:eastAsia="Times New Roman" w:hAnsi="Times New Roman" w:cs="Times New Roman"/>
          <w:sz w:val="28"/>
          <w:szCs w:val="28"/>
        </w:rPr>
        <w:t>содержания и структуры экзаменационных материалов по учебным предметам;</w:t>
      </w:r>
    </w:p>
    <w:p w:rsidR="005F69AE" w:rsidRPr="005F69AE" w:rsidRDefault="00EC49C0" w:rsidP="005F69AE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связанных с нарушением самими участниками ГИА 9 требований порядка проведения государственной итоговой аттестации; </w:t>
      </w:r>
    </w:p>
    <w:p w:rsidR="00EC49C0" w:rsidRPr="005F69AE" w:rsidRDefault="00EC49C0" w:rsidP="005F69AE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неправильного оформления экзаменационной работы. </w:t>
      </w:r>
    </w:p>
    <w:p w:rsidR="005F69AE" w:rsidRPr="005F69AE" w:rsidRDefault="00EC49C0" w:rsidP="005F6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9AE">
        <w:rPr>
          <w:rFonts w:ascii="Times New Roman" w:eastAsia="Times New Roman" w:hAnsi="Times New Roman" w:cs="Times New Roman"/>
          <w:b/>
          <w:bCs/>
          <w:sz w:val="28"/>
          <w:szCs w:val="28"/>
        </w:rPr>
        <w:t>Апелляцию о нарушении установленного порядка проведения ГИА</w:t>
      </w:r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подает в день проведения экзамена по соответствующему учебному предмету уполномоченному представителю ГЭК, не покидая ППЭ. </w:t>
      </w:r>
      <w:proofErr w:type="gramEnd"/>
    </w:p>
    <w:p w:rsidR="005F69AE" w:rsidRPr="005F69AE" w:rsidRDefault="00EC49C0" w:rsidP="005F6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9AE">
        <w:rPr>
          <w:rFonts w:ascii="Times New Roman" w:eastAsia="Times New Roman" w:hAnsi="Times New Roman" w:cs="Times New Roman"/>
          <w:sz w:val="28"/>
          <w:szCs w:val="28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 помощь </w:t>
      </w:r>
      <w:proofErr w:type="gramStart"/>
      <w:r w:rsidRPr="005F69A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 с ограниче</w:t>
      </w:r>
      <w:r w:rsidR="005F69AE" w:rsidRPr="005F69AE">
        <w:rPr>
          <w:rFonts w:ascii="Times New Roman" w:eastAsia="Times New Roman" w:hAnsi="Times New Roman" w:cs="Times New Roman"/>
          <w:sz w:val="28"/>
          <w:szCs w:val="28"/>
        </w:rPr>
        <w:t>нными возможностями здоровья.</w:t>
      </w:r>
    </w:p>
    <w:p w:rsidR="005F69AE" w:rsidRPr="005F69AE" w:rsidRDefault="00EC49C0" w:rsidP="005F6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AE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</w:t>
      </w:r>
      <w:r w:rsidR="005F69AE" w:rsidRPr="005F69AE">
        <w:rPr>
          <w:rFonts w:ascii="Times New Roman" w:eastAsia="Times New Roman" w:hAnsi="Times New Roman" w:cs="Times New Roman"/>
          <w:sz w:val="28"/>
          <w:szCs w:val="28"/>
        </w:rPr>
        <w:t xml:space="preserve">м ГЭК в конфликтную комиссию. </w:t>
      </w:r>
    </w:p>
    <w:p w:rsidR="00EC49C0" w:rsidRPr="005F69AE" w:rsidRDefault="00EC49C0" w:rsidP="005F6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 </w:t>
      </w:r>
    </w:p>
    <w:p w:rsidR="00EC49C0" w:rsidRPr="005F69AE" w:rsidRDefault="00EC49C0" w:rsidP="005F69AE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об отклонении апелляции; </w:t>
      </w:r>
    </w:p>
    <w:p w:rsidR="00EC49C0" w:rsidRPr="005F69AE" w:rsidRDefault="00EC49C0" w:rsidP="005F69AE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об удовлетворении апелляции. </w:t>
      </w:r>
    </w:p>
    <w:p w:rsidR="005F69AE" w:rsidRDefault="005F69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F69AE" w:rsidRPr="00EC49C0" w:rsidRDefault="005F69AE" w:rsidP="005F69A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C49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Апелляция</w:t>
      </w:r>
    </w:p>
    <w:p w:rsidR="005F69AE" w:rsidRPr="005F69AE" w:rsidRDefault="00EC49C0" w:rsidP="005F6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 </w:t>
      </w:r>
      <w:proofErr w:type="gramEnd"/>
    </w:p>
    <w:p w:rsidR="005F69AE" w:rsidRPr="005F69AE" w:rsidRDefault="00EC49C0" w:rsidP="005F6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AE">
        <w:rPr>
          <w:rFonts w:ascii="Times New Roman" w:eastAsia="Times New Roman" w:hAnsi="Times New Roman" w:cs="Times New Roman"/>
          <w:b/>
          <w:bCs/>
          <w:sz w:val="28"/>
          <w:szCs w:val="28"/>
        </w:rPr>
        <w:t>Апелляцию о несогласии с выставленными баллами</w:t>
      </w:r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</w:t>
      </w:r>
      <w:r w:rsidR="005F69AE" w:rsidRPr="005F69AE">
        <w:rPr>
          <w:rFonts w:ascii="Times New Roman" w:eastAsia="Times New Roman" w:hAnsi="Times New Roman" w:cs="Times New Roman"/>
          <w:sz w:val="28"/>
          <w:szCs w:val="28"/>
        </w:rPr>
        <w:t xml:space="preserve">ает ее в конфликтную комиссию. </w:t>
      </w:r>
      <w:r w:rsidRPr="005F6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</w:t>
      </w:r>
      <w:r w:rsidR="005F69AE" w:rsidRPr="005F69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69AE" w:rsidRPr="005F69AE" w:rsidRDefault="00EC49C0" w:rsidP="005F6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AE">
        <w:rPr>
          <w:rFonts w:ascii="Times New Roman" w:eastAsia="Times New Roman" w:hAnsi="Times New Roman" w:cs="Times New Roman"/>
          <w:sz w:val="28"/>
          <w:szCs w:val="28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</w:t>
      </w:r>
      <w:r w:rsidR="005F69AE" w:rsidRPr="005F69AE">
        <w:rPr>
          <w:rFonts w:ascii="Times New Roman" w:eastAsia="Times New Roman" w:hAnsi="Times New Roman" w:cs="Times New Roman"/>
          <w:sz w:val="28"/>
          <w:szCs w:val="28"/>
        </w:rPr>
        <w:t xml:space="preserve">ти защиты персональных данных. </w:t>
      </w:r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и их родители (законные представители) заблаговременно информируются о времени и </w:t>
      </w:r>
      <w:r w:rsidR="005F69AE" w:rsidRPr="005F69AE">
        <w:rPr>
          <w:rFonts w:ascii="Times New Roman" w:eastAsia="Times New Roman" w:hAnsi="Times New Roman" w:cs="Times New Roman"/>
          <w:sz w:val="28"/>
          <w:szCs w:val="28"/>
        </w:rPr>
        <w:t xml:space="preserve">месте рассмотрения апелляций. </w:t>
      </w:r>
    </w:p>
    <w:p w:rsidR="005F69AE" w:rsidRPr="005F69AE" w:rsidRDefault="00EC49C0" w:rsidP="005F6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9AE">
        <w:rPr>
          <w:rFonts w:ascii="Times New Roman" w:eastAsia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 Указанные материалы предъявляются </w:t>
      </w:r>
      <w:proofErr w:type="gramStart"/>
      <w:r w:rsidRPr="005F69AE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 (при его участии в рассмотрении апелляции). </w:t>
      </w:r>
    </w:p>
    <w:p w:rsidR="005F69AE" w:rsidRPr="005F69AE" w:rsidRDefault="00EC49C0" w:rsidP="005F6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9AE">
        <w:rPr>
          <w:rFonts w:ascii="Times New Roman" w:eastAsia="Times New Roman" w:hAnsi="Times New Roman" w:cs="Times New Roman"/>
          <w:sz w:val="28"/>
          <w:szCs w:val="28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</w:t>
      </w:r>
      <w:r w:rsidR="005F69AE" w:rsidRPr="005F69AE">
        <w:rPr>
          <w:rFonts w:ascii="Times New Roman" w:eastAsia="Times New Roman" w:hAnsi="Times New Roman" w:cs="Times New Roman"/>
          <w:sz w:val="28"/>
          <w:szCs w:val="28"/>
        </w:rPr>
        <w:t xml:space="preserve">тия в рассмотрении апелляции). </w:t>
      </w:r>
      <w:proofErr w:type="gramEnd"/>
    </w:p>
    <w:p w:rsidR="005F69AE" w:rsidRPr="005F69AE" w:rsidRDefault="00EC49C0" w:rsidP="005F6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</w:t>
      </w:r>
      <w:r w:rsidR="005F69AE" w:rsidRPr="005F69AE">
        <w:rPr>
          <w:rFonts w:ascii="Times New Roman" w:eastAsia="Times New Roman" w:hAnsi="Times New Roman" w:cs="Times New Roman"/>
          <w:sz w:val="28"/>
          <w:szCs w:val="28"/>
        </w:rPr>
        <w:t xml:space="preserve">данную экзаменационную работу. </w:t>
      </w:r>
    </w:p>
    <w:p w:rsidR="005F69AE" w:rsidRPr="00EC49C0" w:rsidRDefault="005F69AE" w:rsidP="005F69A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C49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Апелляция</w:t>
      </w:r>
    </w:p>
    <w:p w:rsidR="005F69AE" w:rsidRPr="005F69AE" w:rsidRDefault="00EC49C0" w:rsidP="005F6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AE">
        <w:rPr>
          <w:rFonts w:ascii="Times New Roman" w:eastAsia="Times New Roman" w:hAnsi="Times New Roman" w:cs="Times New Roman"/>
          <w:sz w:val="28"/>
          <w:szCs w:val="28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</w:t>
      </w:r>
      <w:r w:rsidR="005F69AE" w:rsidRPr="005F69AE">
        <w:rPr>
          <w:rFonts w:ascii="Times New Roman" w:eastAsia="Times New Roman" w:hAnsi="Times New Roman" w:cs="Times New Roman"/>
          <w:sz w:val="28"/>
          <w:szCs w:val="28"/>
        </w:rPr>
        <w:t xml:space="preserve"> КИМ, по критериям оценивания. </w:t>
      </w:r>
    </w:p>
    <w:p w:rsidR="005F69AE" w:rsidRPr="005F69AE" w:rsidRDefault="00EC49C0" w:rsidP="005F6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AE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</w:t>
      </w:r>
      <w:r w:rsidR="005F69AE" w:rsidRPr="005F69AE">
        <w:rPr>
          <w:rFonts w:ascii="Times New Roman" w:eastAsia="Times New Roman" w:hAnsi="Times New Roman" w:cs="Times New Roman"/>
          <w:sz w:val="28"/>
          <w:szCs w:val="28"/>
        </w:rPr>
        <w:t xml:space="preserve">и и выставлении других баллов. </w:t>
      </w:r>
    </w:p>
    <w:p w:rsidR="005F69AE" w:rsidRPr="005F69AE" w:rsidRDefault="00EC49C0" w:rsidP="005F6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9AE">
        <w:rPr>
          <w:rFonts w:ascii="Times New Roman" w:eastAsia="Times New Roman" w:hAnsi="Times New Roman" w:cs="Times New Roman"/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</w:t>
      </w:r>
      <w:r w:rsidR="005F69AE" w:rsidRPr="005F69AE">
        <w:rPr>
          <w:rFonts w:ascii="Times New Roman" w:eastAsia="Times New Roman" w:hAnsi="Times New Roman" w:cs="Times New Roman"/>
          <w:sz w:val="28"/>
          <w:szCs w:val="28"/>
        </w:rPr>
        <w:t xml:space="preserve">лью пересчета результатов ГИА. </w:t>
      </w:r>
    </w:p>
    <w:p w:rsidR="00B3339C" w:rsidRPr="005F69AE" w:rsidRDefault="00EC49C0" w:rsidP="005F69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5F69A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F69AE">
        <w:rPr>
          <w:rFonts w:ascii="Times New Roman" w:eastAsia="Times New Roman" w:hAnsi="Times New Roman" w:cs="Times New Roman"/>
          <w:sz w:val="28"/>
          <w:szCs w:val="28"/>
        </w:rPr>
        <w:t xml:space="preserve"> с полученными ими результатами.</w:t>
      </w:r>
    </w:p>
    <w:sectPr w:rsidR="00B3339C" w:rsidRPr="005F69AE" w:rsidSect="005F69A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757"/>
    <w:multiLevelType w:val="multilevel"/>
    <w:tmpl w:val="58A0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C0483"/>
    <w:multiLevelType w:val="multilevel"/>
    <w:tmpl w:val="7C22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F1AE8"/>
    <w:multiLevelType w:val="multilevel"/>
    <w:tmpl w:val="BA50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9C0"/>
    <w:rsid w:val="00063554"/>
    <w:rsid w:val="00070B17"/>
    <w:rsid w:val="003F14D5"/>
    <w:rsid w:val="00525C36"/>
    <w:rsid w:val="005F69AE"/>
    <w:rsid w:val="0069214F"/>
    <w:rsid w:val="0092459E"/>
    <w:rsid w:val="00AD6086"/>
    <w:rsid w:val="00B3339C"/>
    <w:rsid w:val="00D53CA7"/>
    <w:rsid w:val="00EC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</w:style>
  <w:style w:type="paragraph" w:styleId="1">
    <w:name w:val="heading 1"/>
    <w:basedOn w:val="a"/>
    <w:link w:val="10"/>
    <w:uiPriority w:val="9"/>
    <w:qFormat/>
    <w:rsid w:val="00EC4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9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C49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921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brief-gloss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2016-05-10T08:33:00Z</dcterms:created>
  <dcterms:modified xsi:type="dcterms:W3CDTF">2016-05-10T13:01:00Z</dcterms:modified>
</cp:coreProperties>
</file>