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03" w:rsidRPr="00D82ED9" w:rsidRDefault="00C93183" w:rsidP="00E80703">
      <w:pPr>
        <w:shd w:val="clear" w:color="auto" w:fill="FFFFFF"/>
        <w:jc w:val="center"/>
        <w:rPr>
          <w:rFonts w:ascii="Constantia" w:hAnsi="Constantia"/>
          <w:b/>
          <w:i/>
          <w:color w:val="C00000"/>
          <w:sz w:val="40"/>
          <w:szCs w:val="40"/>
        </w:rPr>
      </w:pPr>
      <w:r>
        <w:rPr>
          <w:rFonts w:ascii="Constantia" w:hAnsi="Constantia"/>
          <w:b/>
          <w:i/>
          <w:noProof/>
          <w:color w:val="C00000"/>
          <w:sz w:val="40"/>
          <w:szCs w:val="40"/>
        </w:rPr>
        <w:pict>
          <v:shape id="_x0000_s1027" style="position:absolute;left:0;text-align:left;margin-left:-149.9pt;margin-top:4.7pt;width:25.05pt;height:18.2pt;z-index:251660288" coordsize="1002,727" path="m546,r456,l456,727,,727,546,xe" fillcolor="#d62828" stroked="f">
            <v:path arrowok="t"/>
          </v:shape>
        </w:pict>
      </w:r>
      <w:r>
        <w:rPr>
          <w:rFonts w:ascii="Constantia" w:hAnsi="Constantia"/>
          <w:b/>
          <w:i/>
          <w:noProof/>
          <w:color w:val="C00000"/>
          <w:sz w:val="40"/>
          <w:szCs w:val="40"/>
        </w:rPr>
        <w:pict>
          <v:shape id="_x0000_s1028" style="position:absolute;left:0;text-align:left;margin-left:-180.6pt;margin-top:2.15pt;width:34.4pt;height:27.3pt;z-index:251661312" coordsize="1377,1091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<v:path arrowok="t"/>
          </v:shape>
        </w:pict>
      </w:r>
      <w:r>
        <w:rPr>
          <w:rFonts w:ascii="Constantia" w:hAnsi="Constantia"/>
          <w:b/>
          <w:i/>
          <w:noProof/>
          <w:color w:val="C00000"/>
          <w:sz w:val="40"/>
          <w:szCs w:val="40"/>
        </w:rPr>
        <w:pict>
          <v:shape id="_x0000_s1026" style="position:absolute;left:0;text-align:left;margin-left:-128.55pt;margin-top:-1.3pt;width:29.9pt;height:27.3pt;z-index:251659264" coordsize="1195,1091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<v:path arrowok="t"/>
          </v:shape>
        </w:pict>
      </w:r>
      <w:r w:rsidR="00E80703" w:rsidRPr="00D82ED9">
        <w:rPr>
          <w:rFonts w:ascii="Constantia" w:hAnsi="Constantia"/>
          <w:b/>
          <w:i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24130</wp:posOffset>
            </wp:positionV>
            <wp:extent cx="2195195" cy="1658620"/>
            <wp:effectExtent l="19050" t="0" r="0" b="0"/>
            <wp:wrapTight wrapText="bothSides">
              <wp:wrapPolygon edited="0">
                <wp:start x="-187" y="0"/>
                <wp:lineTo x="-187" y="21335"/>
                <wp:lineTo x="21556" y="21335"/>
                <wp:lineTo x="21556" y="0"/>
                <wp:lineTo x="-187" y="0"/>
              </wp:wrapPolygon>
            </wp:wrapTight>
            <wp:docPr id="1" name="Рисунок 1" descr="C:\Documents and Settings\user1\Рабочий стол\Охрана труда\Материалы для школ\CoEEWnBg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Охрана труда\Материалы для школ\CoEEWnBgnc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703" w:rsidRPr="00D82ED9">
        <w:rPr>
          <w:rFonts w:ascii="Constantia" w:hAnsi="Constantia"/>
          <w:b/>
          <w:i/>
          <w:color w:val="C00000"/>
          <w:sz w:val="40"/>
          <w:szCs w:val="40"/>
        </w:rPr>
        <w:t>ДОРОГИЕ РЕБЯТА!</w:t>
      </w:r>
    </w:p>
    <w:p w:rsidR="00E80703" w:rsidRPr="00D82ED9" w:rsidRDefault="00E80703" w:rsidP="00E80703">
      <w:pPr>
        <w:shd w:val="clear" w:color="auto" w:fill="FFFFFF"/>
        <w:jc w:val="center"/>
        <w:rPr>
          <w:rFonts w:ascii="Constantia" w:hAnsi="Constantia"/>
          <w:b/>
          <w:i/>
          <w:color w:val="C00000"/>
          <w:sz w:val="40"/>
          <w:szCs w:val="40"/>
        </w:rPr>
      </w:pPr>
      <w:r w:rsidRPr="00D82ED9">
        <w:rPr>
          <w:rFonts w:ascii="Constantia" w:hAnsi="Constantia"/>
          <w:b/>
          <w:i/>
          <w:color w:val="C00000"/>
          <w:sz w:val="40"/>
          <w:szCs w:val="40"/>
        </w:rPr>
        <w:t>УВАЖАЕМЫЕ ВЗРОСЛЫЕ!</w:t>
      </w:r>
    </w:p>
    <w:p w:rsidR="00E80703" w:rsidRPr="00A81086" w:rsidRDefault="00E80703" w:rsidP="00E80703">
      <w:pPr>
        <w:shd w:val="clear" w:color="auto" w:fill="FFFFFF"/>
        <w:jc w:val="both"/>
        <w:rPr>
          <w:b/>
        </w:rPr>
      </w:pPr>
      <w:r w:rsidRPr="00D82ED9">
        <w:rPr>
          <w:b/>
          <w:sz w:val="28"/>
          <w:szCs w:val="28"/>
        </w:rPr>
        <w:tab/>
      </w:r>
      <w:r w:rsidRPr="00A81086">
        <w:rPr>
          <w:b/>
        </w:rPr>
        <w:t>Железная дорога – непрерывно действующий транспортный конвейер страны. При огромных объёмах перевозок, интенсивности и высоких скоростях движения поездов она является зоной повышенной опасности.</w:t>
      </w:r>
    </w:p>
    <w:p w:rsidR="00E80703" w:rsidRPr="00A81086" w:rsidRDefault="00E80703" w:rsidP="00E80703">
      <w:pPr>
        <w:shd w:val="clear" w:color="auto" w:fill="FFFFFF"/>
        <w:jc w:val="both"/>
        <w:rPr>
          <w:b/>
        </w:rPr>
      </w:pPr>
      <w:r w:rsidRPr="00A81086">
        <w:rPr>
          <w:b/>
        </w:rPr>
        <w:tab/>
        <w:t>Согласно статистически</w:t>
      </w:r>
      <w:r w:rsidR="003D5C74" w:rsidRPr="00A81086">
        <w:rPr>
          <w:b/>
        </w:rPr>
        <w:t>м данным</w:t>
      </w:r>
      <w:r w:rsidRPr="00A81086">
        <w:rPr>
          <w:b/>
        </w:rPr>
        <w:t xml:space="preserve">, ежегодно на железных дорогах России происходит более 6 тысяч несчастных случаев с гражданами, более 4 тысяч – со смертельным исходом. </w:t>
      </w:r>
      <w:r w:rsidRPr="00A81086">
        <w:rPr>
          <w:b/>
          <w:color w:val="FF0000"/>
        </w:rPr>
        <w:t>Только на Северной железной дороге ежегодно травмируются около ста человек, среди которых есть и дети.</w:t>
      </w:r>
      <w:r w:rsidRPr="00A81086">
        <w:rPr>
          <w:b/>
        </w:rPr>
        <w:t xml:space="preserve"> Основной причиной несчастных случаев остается грубая неосторожность пострадавших при переходе через железнодорожные пути в неустановленных местах.</w:t>
      </w:r>
    </w:p>
    <w:p w:rsidR="009E3BED" w:rsidRPr="00A81086" w:rsidRDefault="00E80703" w:rsidP="00E80703">
      <w:pPr>
        <w:shd w:val="clear" w:color="auto" w:fill="FFFFFF"/>
        <w:jc w:val="both"/>
        <w:rPr>
          <w:b/>
        </w:rPr>
      </w:pPr>
      <w:r w:rsidRPr="00A81086">
        <w:rPr>
          <w:b/>
        </w:rPr>
        <w:tab/>
        <w:t>Хотим напомнить, что железная дорога не место для игр и развлечений. Шалости детей на железной дороге могут привести к трагическим последствиям.</w:t>
      </w:r>
    </w:p>
    <w:p w:rsidR="00D82ED9" w:rsidRPr="00A81086" w:rsidRDefault="00A81086" w:rsidP="00D82ED9">
      <w:pPr>
        <w:shd w:val="clear" w:color="auto" w:fill="FFFFFF"/>
        <w:jc w:val="both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1182370</wp:posOffset>
            </wp:positionH>
            <wp:positionV relativeFrom="margin">
              <wp:posOffset>3341370</wp:posOffset>
            </wp:positionV>
            <wp:extent cx="4425315" cy="5347970"/>
            <wp:effectExtent l="38100" t="19050" r="13335" b="24130"/>
            <wp:wrapSquare wrapText="bothSides"/>
            <wp:docPr id="3" name="Рисунок 5" descr="C:\Documents and Settings\user1\Local Settings\Temporary Internet Files\Content.Word\Плакат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1\Local Settings\Temporary Internet Files\Content.Word\Плакат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5347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703" w:rsidRPr="00A81086">
        <w:rPr>
          <w:b/>
        </w:rPr>
        <w:t xml:space="preserve"> Уважаемые взрослые</w:t>
      </w:r>
      <w:r w:rsidR="00220BBD" w:rsidRPr="00A81086">
        <w:rPr>
          <w:b/>
        </w:rPr>
        <w:t>,</w:t>
      </w:r>
      <w:r w:rsidR="00E80703" w:rsidRPr="00A81086">
        <w:rPr>
          <w:b/>
        </w:rPr>
        <w:t xml:space="preserve"> не допускайте, чтобы дети оставались без вашего присмотра на железной дороге. Будьте им примером – не нарушайте правила сами и объясните их ребятам.</w:t>
      </w:r>
      <w:r w:rsidR="00D82ED9" w:rsidRPr="00A81086">
        <w:rPr>
          <w:b/>
        </w:rPr>
        <w:t xml:space="preserve"> </w:t>
      </w: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both"/>
        <w:rPr>
          <w:b/>
          <w:i/>
          <w:sz w:val="32"/>
          <w:szCs w:val="32"/>
        </w:rPr>
      </w:pPr>
    </w:p>
    <w:p w:rsidR="00D82ED9" w:rsidRDefault="00D82ED9" w:rsidP="00D82ED9">
      <w:pPr>
        <w:shd w:val="clear" w:color="auto" w:fill="FFFFFF"/>
        <w:jc w:val="right"/>
        <w:rPr>
          <w:b/>
          <w:i/>
          <w:color w:val="C00000"/>
          <w:sz w:val="32"/>
          <w:szCs w:val="32"/>
        </w:rPr>
      </w:pPr>
    </w:p>
    <w:p w:rsidR="00A81086" w:rsidRDefault="00A81086" w:rsidP="00D82ED9">
      <w:pPr>
        <w:shd w:val="clear" w:color="auto" w:fill="FFFFFF"/>
        <w:jc w:val="right"/>
        <w:rPr>
          <w:b/>
          <w:i/>
          <w:color w:val="C00000"/>
          <w:sz w:val="32"/>
          <w:szCs w:val="32"/>
        </w:rPr>
      </w:pPr>
    </w:p>
    <w:p w:rsidR="00A81086" w:rsidRDefault="00A81086" w:rsidP="00D82ED9">
      <w:pPr>
        <w:shd w:val="clear" w:color="auto" w:fill="FFFFFF"/>
        <w:jc w:val="right"/>
        <w:rPr>
          <w:b/>
          <w:i/>
          <w:color w:val="C00000"/>
          <w:sz w:val="32"/>
          <w:szCs w:val="32"/>
        </w:rPr>
      </w:pPr>
    </w:p>
    <w:p w:rsidR="00A81086" w:rsidRDefault="00A81086" w:rsidP="00D82ED9">
      <w:pPr>
        <w:shd w:val="clear" w:color="auto" w:fill="FFFFFF"/>
        <w:jc w:val="right"/>
        <w:rPr>
          <w:b/>
          <w:i/>
          <w:color w:val="C00000"/>
          <w:sz w:val="32"/>
          <w:szCs w:val="32"/>
        </w:rPr>
      </w:pPr>
    </w:p>
    <w:p w:rsidR="00A81086" w:rsidRDefault="00A81086" w:rsidP="00D82ED9">
      <w:pPr>
        <w:shd w:val="clear" w:color="auto" w:fill="FFFFFF"/>
        <w:jc w:val="right"/>
        <w:rPr>
          <w:b/>
          <w:i/>
          <w:color w:val="C00000"/>
          <w:sz w:val="32"/>
          <w:szCs w:val="32"/>
        </w:rPr>
      </w:pPr>
    </w:p>
    <w:p w:rsidR="00EA2ED1" w:rsidRPr="00D82ED9" w:rsidRDefault="00EA2ED1" w:rsidP="00D82ED9">
      <w:pPr>
        <w:shd w:val="clear" w:color="auto" w:fill="FFFFFF"/>
        <w:jc w:val="right"/>
        <w:rPr>
          <w:color w:val="C00000"/>
        </w:rPr>
      </w:pPr>
      <w:r>
        <w:rPr>
          <w:b/>
          <w:i/>
          <w:color w:val="C00000"/>
          <w:sz w:val="32"/>
          <w:szCs w:val="32"/>
        </w:rPr>
        <w:t xml:space="preserve">Руководство станции </w:t>
      </w:r>
      <w:proofErr w:type="spellStart"/>
      <w:proofErr w:type="gramStart"/>
      <w:r>
        <w:rPr>
          <w:b/>
          <w:i/>
          <w:color w:val="C00000"/>
          <w:sz w:val="32"/>
          <w:szCs w:val="32"/>
        </w:rPr>
        <w:t>Рыбинск-Товарный</w:t>
      </w:r>
      <w:proofErr w:type="spellEnd"/>
      <w:proofErr w:type="gramEnd"/>
      <w:r>
        <w:rPr>
          <w:b/>
          <w:i/>
          <w:color w:val="C00000"/>
          <w:sz w:val="32"/>
          <w:szCs w:val="32"/>
        </w:rPr>
        <w:t xml:space="preserve"> </w:t>
      </w:r>
    </w:p>
    <w:sectPr w:rsidR="00EA2ED1" w:rsidRPr="00D82ED9" w:rsidSect="003C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0703"/>
    <w:rsid w:val="00220BBD"/>
    <w:rsid w:val="003C2D00"/>
    <w:rsid w:val="003C308B"/>
    <w:rsid w:val="003D5C74"/>
    <w:rsid w:val="003F1D06"/>
    <w:rsid w:val="00412244"/>
    <w:rsid w:val="00597F2E"/>
    <w:rsid w:val="005D74F8"/>
    <w:rsid w:val="006A3A1A"/>
    <w:rsid w:val="006D653B"/>
    <w:rsid w:val="008076CF"/>
    <w:rsid w:val="00852796"/>
    <w:rsid w:val="00862DB2"/>
    <w:rsid w:val="00905BD7"/>
    <w:rsid w:val="00910F62"/>
    <w:rsid w:val="009E3BED"/>
    <w:rsid w:val="00A81086"/>
    <w:rsid w:val="00AD7576"/>
    <w:rsid w:val="00B35A5A"/>
    <w:rsid w:val="00C57A93"/>
    <w:rsid w:val="00C93183"/>
    <w:rsid w:val="00D82ED9"/>
    <w:rsid w:val="00E762D8"/>
    <w:rsid w:val="00E80703"/>
    <w:rsid w:val="00E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308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C308B"/>
    <w:pPr>
      <w:keepNext/>
      <w:ind w:firstLine="851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C308B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C308B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08B"/>
    <w:rPr>
      <w:sz w:val="28"/>
    </w:rPr>
  </w:style>
  <w:style w:type="character" w:customStyle="1" w:styleId="20">
    <w:name w:val="Заголовок 2 Знак"/>
    <w:basedOn w:val="a0"/>
    <w:link w:val="2"/>
    <w:rsid w:val="003C308B"/>
    <w:rPr>
      <w:sz w:val="28"/>
    </w:rPr>
  </w:style>
  <w:style w:type="character" w:customStyle="1" w:styleId="30">
    <w:name w:val="Заголовок 3 Знак"/>
    <w:basedOn w:val="a0"/>
    <w:link w:val="3"/>
    <w:rsid w:val="003C308B"/>
    <w:rPr>
      <w:sz w:val="28"/>
    </w:rPr>
  </w:style>
  <w:style w:type="character" w:customStyle="1" w:styleId="40">
    <w:name w:val="Заголовок 4 Знак"/>
    <w:basedOn w:val="a0"/>
    <w:link w:val="4"/>
    <w:rsid w:val="003C308B"/>
    <w:rPr>
      <w:sz w:val="28"/>
    </w:rPr>
  </w:style>
  <w:style w:type="paragraph" w:styleId="a3">
    <w:name w:val="Title"/>
    <w:basedOn w:val="a"/>
    <w:link w:val="a4"/>
    <w:qFormat/>
    <w:rsid w:val="003C308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C308B"/>
    <w:rPr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80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di-SoldatovaVP</dc:creator>
  <cp:lastModifiedBy>Ирина</cp:lastModifiedBy>
  <cp:revision>3</cp:revision>
  <cp:lastPrinted>2019-05-16T06:36:00Z</cp:lastPrinted>
  <dcterms:created xsi:type="dcterms:W3CDTF">2019-05-17T16:48:00Z</dcterms:created>
  <dcterms:modified xsi:type="dcterms:W3CDTF">2019-05-17T17:08:00Z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-1450636184</vt:i4>
  </property>
  <property fmtid="{D5CDD505-2E9C-101B-9397-08002B2CF9AE}" pid="3" name="_NewReviewCycle">
    <vt:lpwstr/>
  </property>
  <property fmtid="{D5CDD505-2E9C-101B-9397-08002B2CF9AE}" pid="4" name="_EmailSubject">
    <vt:lpwstr>Внимание -дети!</vt:lpwstr>
  </property>
  <property fmtid="{D5CDD505-2E9C-101B-9397-08002B2CF9AE}" pid="5" name="_AuthorEmail">
    <vt:lpwstr>nod1-BobrikNK@nrr.rzd</vt:lpwstr>
  </property>
  <property fmtid="{D5CDD505-2E9C-101B-9397-08002B2CF9AE}" pid="6" name="_AuthorEmailDisplayName">
    <vt:lpwstr>Бобрик Надежда Константиновна</vt:lpwstr>
  </property>
  <property fmtid="{D5CDD505-2E9C-101B-9397-08002B2CF9AE}" pid="7" name="_PreviousAdHocReviewCycleID">
    <vt:i4>1184043960</vt:i4>
  </property>
  <property fmtid="{D5CDD505-2E9C-101B-9397-08002B2CF9AE}" pid="8" name="_ReviewingToolsShownOnce">
    <vt:lpwstr/>
  </property>
</Properties>
</file>