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C7" w:rsidRPr="00D34ECE" w:rsidRDefault="00D34ECE">
      <w:pPr>
        <w:spacing w:after="0" w:line="408" w:lineRule="auto"/>
        <w:ind w:left="120"/>
        <w:jc w:val="center"/>
        <w:rPr>
          <w:lang w:val="ru-RU"/>
        </w:rPr>
      </w:pPr>
      <w:bookmarkStart w:id="0" w:name="block-16867773"/>
      <w:r w:rsidRPr="00D34E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1F38" w:rsidRDefault="00D34E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55a7169f-c0c0-44ac-bf37-cbc776930ef9"/>
      <w:r w:rsidRPr="00D34ECE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городского округа </w:t>
      </w:r>
    </w:p>
    <w:p w:rsidR="003008C7" w:rsidRPr="00D34ECE" w:rsidRDefault="00D34ECE">
      <w:pPr>
        <w:spacing w:after="0" w:line="408" w:lineRule="auto"/>
        <w:ind w:left="120"/>
        <w:jc w:val="center"/>
        <w:rPr>
          <w:lang w:val="ru-RU"/>
        </w:rPr>
      </w:pPr>
      <w:r w:rsidRPr="00D34ECE">
        <w:rPr>
          <w:rFonts w:ascii="Times New Roman" w:hAnsi="Times New Roman"/>
          <w:b/>
          <w:color w:val="000000"/>
          <w:sz w:val="28"/>
          <w:lang w:val="ru-RU"/>
        </w:rPr>
        <w:t>г</w:t>
      </w:r>
      <w:r w:rsidR="00921F38">
        <w:rPr>
          <w:rFonts w:ascii="Times New Roman" w:hAnsi="Times New Roman"/>
          <w:b/>
          <w:color w:val="000000"/>
          <w:sz w:val="28"/>
          <w:lang w:val="ru-RU"/>
        </w:rPr>
        <w:t>ород</w:t>
      </w:r>
      <w:r w:rsidRPr="00D34ECE">
        <w:rPr>
          <w:rFonts w:ascii="Times New Roman" w:hAnsi="Times New Roman"/>
          <w:b/>
          <w:color w:val="000000"/>
          <w:sz w:val="28"/>
          <w:lang w:val="ru-RU"/>
        </w:rPr>
        <w:t xml:space="preserve"> Рыбинск Ярославской области</w:t>
      </w:r>
      <w:bookmarkEnd w:id="1"/>
      <w:r w:rsidRPr="00D34E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008C7" w:rsidRPr="00D34ECE" w:rsidRDefault="00D34ECE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D34ECE">
        <w:rPr>
          <w:rFonts w:ascii="Times New Roman" w:hAnsi="Times New Roman"/>
          <w:b/>
          <w:color w:val="000000"/>
          <w:sz w:val="28"/>
          <w:lang w:val="ru-RU"/>
        </w:rPr>
        <w:t>гимназия №8 им Л.М. Марасиновой</w:t>
      </w:r>
      <w:bookmarkEnd w:id="2"/>
    </w:p>
    <w:p w:rsidR="003008C7" w:rsidRPr="00D34ECE" w:rsidRDefault="003008C7">
      <w:pPr>
        <w:spacing w:after="0"/>
        <w:ind w:left="120"/>
        <w:rPr>
          <w:lang w:val="ru-RU"/>
        </w:rPr>
      </w:pPr>
    </w:p>
    <w:p w:rsidR="003008C7" w:rsidRPr="00D34ECE" w:rsidRDefault="003008C7">
      <w:pPr>
        <w:spacing w:after="0"/>
        <w:ind w:left="120"/>
        <w:rPr>
          <w:lang w:val="ru-RU"/>
        </w:rPr>
      </w:pPr>
    </w:p>
    <w:p w:rsidR="003008C7" w:rsidRPr="00D34ECE" w:rsidRDefault="003008C7">
      <w:pPr>
        <w:spacing w:after="0"/>
        <w:ind w:left="120"/>
        <w:rPr>
          <w:lang w:val="ru-RU"/>
        </w:rPr>
      </w:pPr>
    </w:p>
    <w:p w:rsidR="003008C7" w:rsidRPr="00D34ECE" w:rsidRDefault="003008C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Default="00D34EC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80A8F" w:rsidRDefault="00380A8F" w:rsidP="00380A8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афедрой нач.кл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80A8F" w:rsidRDefault="00380A8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D34E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1F38" w:rsidRPr="008944ED" w:rsidRDefault="00921F38" w:rsidP="00921F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Короткевич Е.В.</w:t>
            </w:r>
          </w:p>
          <w:p w:rsidR="00921F38" w:rsidRDefault="00D34E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21F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  <w:p w:rsidR="004E6975" w:rsidRDefault="00D34E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21F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34E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46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34EC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21F38" w:rsidRPr="008944ED" w:rsidRDefault="000F4613" w:rsidP="00921F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="00921F38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="00921F38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  <w:p w:rsidR="004E6975" w:rsidRDefault="00D34E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1F38" w:rsidRPr="008944ED" w:rsidRDefault="00921F38" w:rsidP="00921F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Курочкина С.Н.</w:t>
            </w:r>
          </w:p>
          <w:p w:rsidR="00921F38" w:rsidRDefault="00D34E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921F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D34E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21F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46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34E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34E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34EC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34EC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Игнатьева И.А.</w:t>
            </w:r>
          </w:p>
          <w:p w:rsidR="00921F38" w:rsidRDefault="00D34E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№158-6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D34E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46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08C7" w:rsidRDefault="003008C7">
      <w:pPr>
        <w:spacing w:after="0"/>
        <w:ind w:left="120"/>
      </w:pPr>
    </w:p>
    <w:p w:rsidR="003008C7" w:rsidRDefault="003008C7">
      <w:pPr>
        <w:spacing w:after="0"/>
        <w:ind w:left="120"/>
      </w:pPr>
    </w:p>
    <w:p w:rsidR="003008C7" w:rsidRDefault="003008C7">
      <w:pPr>
        <w:spacing w:after="0"/>
        <w:ind w:left="120"/>
      </w:pPr>
    </w:p>
    <w:p w:rsidR="003008C7" w:rsidRDefault="003008C7">
      <w:pPr>
        <w:spacing w:after="0"/>
        <w:ind w:left="120"/>
      </w:pPr>
    </w:p>
    <w:p w:rsidR="003008C7" w:rsidRDefault="003008C7">
      <w:pPr>
        <w:spacing w:after="0"/>
        <w:ind w:left="120"/>
      </w:pPr>
    </w:p>
    <w:p w:rsidR="003008C7" w:rsidRDefault="00D34E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008C7" w:rsidRDefault="00D34EC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2269872)</w:t>
      </w:r>
    </w:p>
    <w:p w:rsidR="00303A27" w:rsidRDefault="00303A27" w:rsidP="00303A2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3623344)</w:t>
      </w:r>
    </w:p>
    <w:p w:rsidR="003008C7" w:rsidRDefault="003008C7">
      <w:pPr>
        <w:spacing w:after="0"/>
        <w:ind w:left="120"/>
        <w:jc w:val="center"/>
      </w:pPr>
    </w:p>
    <w:p w:rsidR="003008C7" w:rsidRPr="00303A27" w:rsidRDefault="00D34ECE">
      <w:pPr>
        <w:spacing w:after="0" w:line="408" w:lineRule="auto"/>
        <w:ind w:left="120"/>
        <w:jc w:val="center"/>
        <w:rPr>
          <w:lang w:val="ru-RU"/>
        </w:rPr>
      </w:pPr>
      <w:r w:rsidRPr="00303A2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008C7" w:rsidRPr="00303A27" w:rsidRDefault="00D34ECE">
      <w:pPr>
        <w:spacing w:after="0" w:line="408" w:lineRule="auto"/>
        <w:ind w:left="120"/>
        <w:jc w:val="center"/>
        <w:rPr>
          <w:lang w:val="ru-RU"/>
        </w:rPr>
      </w:pPr>
      <w:r w:rsidRPr="00303A2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008C7" w:rsidRPr="00303A27" w:rsidRDefault="003008C7">
      <w:pPr>
        <w:spacing w:after="0"/>
        <w:ind w:left="120"/>
        <w:jc w:val="center"/>
        <w:rPr>
          <w:lang w:val="ru-RU"/>
        </w:rPr>
      </w:pPr>
    </w:p>
    <w:p w:rsidR="003008C7" w:rsidRPr="00303A27" w:rsidRDefault="003008C7">
      <w:pPr>
        <w:spacing w:after="0"/>
        <w:ind w:left="120"/>
        <w:jc w:val="center"/>
        <w:rPr>
          <w:lang w:val="ru-RU"/>
        </w:rPr>
      </w:pPr>
    </w:p>
    <w:p w:rsidR="003008C7" w:rsidRPr="00303A27" w:rsidRDefault="003008C7">
      <w:pPr>
        <w:spacing w:after="0"/>
        <w:ind w:left="120"/>
        <w:jc w:val="center"/>
        <w:rPr>
          <w:lang w:val="ru-RU"/>
        </w:rPr>
      </w:pPr>
    </w:p>
    <w:p w:rsidR="003008C7" w:rsidRPr="00303A27" w:rsidRDefault="003008C7">
      <w:pPr>
        <w:spacing w:after="0"/>
        <w:ind w:left="120"/>
        <w:jc w:val="center"/>
        <w:rPr>
          <w:lang w:val="ru-RU"/>
        </w:rPr>
      </w:pPr>
    </w:p>
    <w:p w:rsidR="003008C7" w:rsidRPr="00303A27" w:rsidRDefault="003008C7">
      <w:pPr>
        <w:spacing w:after="0"/>
        <w:ind w:left="120"/>
        <w:jc w:val="center"/>
        <w:rPr>
          <w:lang w:val="ru-RU"/>
        </w:rPr>
      </w:pPr>
    </w:p>
    <w:p w:rsidR="003008C7" w:rsidRPr="00303A27" w:rsidRDefault="003008C7">
      <w:pPr>
        <w:spacing w:after="0"/>
        <w:ind w:left="120"/>
        <w:jc w:val="center"/>
        <w:rPr>
          <w:lang w:val="ru-RU"/>
        </w:rPr>
      </w:pPr>
    </w:p>
    <w:p w:rsidR="003008C7" w:rsidRPr="00D34ECE" w:rsidRDefault="003008C7">
      <w:pPr>
        <w:spacing w:after="0"/>
        <w:ind w:left="120"/>
        <w:jc w:val="center"/>
        <w:rPr>
          <w:lang w:val="ru-RU"/>
        </w:rPr>
      </w:pPr>
    </w:p>
    <w:p w:rsidR="003008C7" w:rsidRPr="00303A27" w:rsidRDefault="003008C7">
      <w:pPr>
        <w:spacing w:after="0"/>
        <w:ind w:left="120"/>
        <w:jc w:val="center"/>
        <w:rPr>
          <w:lang w:val="ru-RU"/>
        </w:rPr>
      </w:pPr>
    </w:p>
    <w:p w:rsidR="003008C7" w:rsidRPr="00303A27" w:rsidRDefault="003008C7">
      <w:pPr>
        <w:spacing w:after="0"/>
        <w:ind w:left="120"/>
        <w:jc w:val="center"/>
        <w:rPr>
          <w:lang w:val="ru-RU"/>
        </w:rPr>
      </w:pPr>
    </w:p>
    <w:p w:rsidR="003008C7" w:rsidRPr="00303A27" w:rsidRDefault="003008C7">
      <w:pPr>
        <w:spacing w:after="0"/>
        <w:ind w:left="120"/>
        <w:jc w:val="center"/>
        <w:rPr>
          <w:lang w:val="ru-RU"/>
        </w:rPr>
      </w:pPr>
    </w:p>
    <w:p w:rsidR="003008C7" w:rsidRDefault="00D34ECE">
      <w:pPr>
        <w:spacing w:after="0"/>
        <w:ind w:left="120"/>
        <w:jc w:val="center"/>
      </w:pPr>
      <w:bookmarkStart w:id="3" w:name="8960954b-15b1-4c85-b40b-ae95f67136d9"/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Рыбинск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3008C7" w:rsidRPr="00303A27" w:rsidRDefault="003008C7">
      <w:pPr>
        <w:rPr>
          <w:lang w:val="ru-RU"/>
        </w:rPr>
        <w:sectPr w:rsidR="003008C7" w:rsidRPr="00303A27">
          <w:pgSz w:w="11906" w:h="16383"/>
          <w:pgMar w:top="1134" w:right="850" w:bottom="1134" w:left="1701" w:header="720" w:footer="720" w:gutter="0"/>
          <w:cols w:space="720"/>
        </w:sectPr>
      </w:pPr>
    </w:p>
    <w:p w:rsidR="003008C7" w:rsidRDefault="00D34ECE" w:rsidP="00303A27">
      <w:pPr>
        <w:spacing w:after="0" w:line="264" w:lineRule="auto"/>
        <w:jc w:val="both"/>
      </w:pPr>
      <w:bookmarkStart w:id="5" w:name="block-1686777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008C7" w:rsidRDefault="003008C7">
      <w:pPr>
        <w:spacing w:after="0" w:line="264" w:lineRule="auto"/>
        <w:ind w:left="120"/>
        <w:jc w:val="both"/>
      </w:pP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34ECE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D34ECE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3008C7" w:rsidRPr="00D34ECE" w:rsidRDefault="003008C7">
      <w:pPr>
        <w:spacing w:after="0" w:line="264" w:lineRule="auto"/>
        <w:ind w:left="120"/>
        <w:jc w:val="both"/>
        <w:rPr>
          <w:lang w:val="ru-RU"/>
        </w:rPr>
      </w:pPr>
    </w:p>
    <w:p w:rsidR="003008C7" w:rsidRPr="00D34ECE" w:rsidRDefault="00D34ECE">
      <w:pPr>
        <w:spacing w:after="0" w:line="264" w:lineRule="auto"/>
        <w:ind w:left="120"/>
        <w:jc w:val="both"/>
        <w:rPr>
          <w:lang w:val="ru-RU"/>
        </w:rPr>
      </w:pPr>
      <w:r w:rsidRPr="00D34EC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34EC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008C7" w:rsidRPr="00D34ECE" w:rsidRDefault="003008C7">
      <w:pPr>
        <w:spacing w:after="0" w:line="264" w:lineRule="auto"/>
        <w:ind w:left="120"/>
        <w:jc w:val="both"/>
        <w:rPr>
          <w:lang w:val="ru-RU"/>
        </w:rPr>
      </w:pP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4ECE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D34EC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008C7" w:rsidRPr="00D34ECE" w:rsidRDefault="003008C7">
      <w:pPr>
        <w:spacing w:after="0" w:line="264" w:lineRule="auto"/>
        <w:ind w:left="120"/>
        <w:jc w:val="both"/>
        <w:rPr>
          <w:lang w:val="ru-RU"/>
        </w:rPr>
      </w:pPr>
    </w:p>
    <w:p w:rsidR="003008C7" w:rsidRPr="00D34ECE" w:rsidRDefault="00D34ECE">
      <w:pPr>
        <w:spacing w:after="0" w:line="264" w:lineRule="auto"/>
        <w:ind w:left="120"/>
        <w:jc w:val="both"/>
        <w:rPr>
          <w:lang w:val="ru-RU"/>
        </w:rPr>
      </w:pPr>
      <w:r w:rsidRPr="00D34EC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34EC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34EC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008C7" w:rsidRPr="00D34ECE" w:rsidRDefault="003008C7">
      <w:pPr>
        <w:spacing w:after="0" w:line="264" w:lineRule="auto"/>
        <w:ind w:left="120"/>
        <w:jc w:val="both"/>
        <w:rPr>
          <w:lang w:val="ru-RU"/>
        </w:rPr>
      </w:pP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3008C7" w:rsidRPr="00D34ECE" w:rsidRDefault="00D34ECE">
      <w:pPr>
        <w:spacing w:after="0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008C7" w:rsidRPr="00D34ECE" w:rsidRDefault="00D34ECE">
      <w:pPr>
        <w:spacing w:after="0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008C7" w:rsidRPr="00D34ECE" w:rsidRDefault="00D34ECE">
      <w:pPr>
        <w:spacing w:after="0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008C7" w:rsidRPr="00D34ECE" w:rsidRDefault="00D34ECE">
      <w:pPr>
        <w:spacing w:after="0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008C7" w:rsidRPr="00D34ECE" w:rsidRDefault="00D34ECE">
      <w:pPr>
        <w:spacing w:after="0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008C7" w:rsidRPr="00D34ECE" w:rsidRDefault="003008C7">
      <w:pPr>
        <w:spacing w:after="0" w:line="264" w:lineRule="auto"/>
        <w:ind w:left="120"/>
        <w:jc w:val="both"/>
        <w:rPr>
          <w:lang w:val="ru-RU"/>
        </w:rPr>
      </w:pPr>
    </w:p>
    <w:p w:rsidR="003008C7" w:rsidRPr="00D34ECE" w:rsidRDefault="00D34ECE">
      <w:pPr>
        <w:spacing w:after="0" w:line="264" w:lineRule="auto"/>
        <w:ind w:left="120"/>
        <w:jc w:val="both"/>
        <w:rPr>
          <w:lang w:val="ru-RU"/>
        </w:rPr>
      </w:pPr>
      <w:r w:rsidRPr="00D34EC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34EC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34EC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008C7" w:rsidRPr="00D34ECE" w:rsidRDefault="003008C7">
      <w:pPr>
        <w:spacing w:after="0" w:line="264" w:lineRule="auto"/>
        <w:ind w:left="120"/>
        <w:jc w:val="both"/>
        <w:rPr>
          <w:lang w:val="ru-RU"/>
        </w:rPr>
      </w:pPr>
    </w:p>
    <w:p w:rsidR="003008C7" w:rsidRPr="00D34ECE" w:rsidRDefault="00D34ECE">
      <w:pPr>
        <w:spacing w:after="0" w:line="264" w:lineRule="auto"/>
        <w:ind w:left="12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008C7" w:rsidRPr="00D34ECE" w:rsidRDefault="003008C7">
      <w:pPr>
        <w:rPr>
          <w:lang w:val="ru-RU"/>
        </w:rPr>
        <w:sectPr w:rsidR="003008C7" w:rsidRPr="00D34ECE">
          <w:pgSz w:w="11906" w:h="16383"/>
          <w:pgMar w:top="1134" w:right="850" w:bottom="1134" w:left="1701" w:header="720" w:footer="720" w:gutter="0"/>
          <w:cols w:space="720"/>
        </w:sectPr>
      </w:pPr>
    </w:p>
    <w:p w:rsidR="003008C7" w:rsidRPr="00D34ECE" w:rsidRDefault="00D34ECE">
      <w:pPr>
        <w:spacing w:after="0" w:line="264" w:lineRule="auto"/>
        <w:ind w:left="120"/>
        <w:jc w:val="both"/>
        <w:rPr>
          <w:lang w:val="ru-RU"/>
        </w:rPr>
      </w:pPr>
      <w:bookmarkStart w:id="6" w:name="block-16867776"/>
      <w:bookmarkEnd w:id="5"/>
      <w:r w:rsidRPr="00D34E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008C7" w:rsidRPr="00D34ECE" w:rsidRDefault="003008C7">
      <w:pPr>
        <w:spacing w:after="0" w:line="264" w:lineRule="auto"/>
        <w:ind w:left="120"/>
        <w:jc w:val="both"/>
        <w:rPr>
          <w:lang w:val="ru-RU"/>
        </w:rPr>
      </w:pPr>
    </w:p>
    <w:p w:rsidR="003008C7" w:rsidRPr="00D34ECE" w:rsidRDefault="003008C7">
      <w:pPr>
        <w:spacing w:after="0" w:line="264" w:lineRule="auto"/>
        <w:ind w:left="120"/>
        <w:jc w:val="both"/>
        <w:rPr>
          <w:lang w:val="ru-RU"/>
        </w:rPr>
      </w:pPr>
    </w:p>
    <w:p w:rsidR="003008C7" w:rsidRPr="00D34ECE" w:rsidRDefault="00D34ECE">
      <w:pPr>
        <w:spacing w:after="0" w:line="264" w:lineRule="auto"/>
        <w:ind w:left="120"/>
        <w:jc w:val="both"/>
        <w:rPr>
          <w:lang w:val="ru-RU"/>
        </w:rPr>
      </w:pPr>
      <w:r w:rsidRPr="00D34EC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008C7" w:rsidRPr="00D34ECE" w:rsidRDefault="003008C7">
      <w:pPr>
        <w:spacing w:after="0" w:line="264" w:lineRule="auto"/>
        <w:ind w:left="120"/>
        <w:jc w:val="both"/>
        <w:rPr>
          <w:lang w:val="ru-RU"/>
        </w:rPr>
      </w:pP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34ECE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D34EC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</w:t>
      </w:r>
      <w:r w:rsidRPr="00D34ECE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ча, ща, чу, щу; сочетания чк, чн (повторение правил правописания, изученных в 1 классе).</w:t>
      </w:r>
      <w:proofErr w:type="gramEnd"/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D34ECE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34ECE">
        <w:rPr>
          <w:rFonts w:ascii="Times New Roman" w:hAnsi="Times New Roman"/>
          <w:color w:val="000000"/>
          <w:sz w:val="28"/>
          <w:lang w:val="ru-RU"/>
        </w:rPr>
        <w:t>;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34ECE">
        <w:rPr>
          <w:rFonts w:ascii="Times New Roman" w:hAnsi="Times New Roman"/>
          <w:color w:val="000000"/>
          <w:sz w:val="28"/>
          <w:lang w:val="ru-RU"/>
        </w:rPr>
        <w:t>;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34ECE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008C7" w:rsidRPr="00D34ECE" w:rsidRDefault="003008C7">
      <w:pPr>
        <w:spacing w:after="0" w:line="264" w:lineRule="auto"/>
        <w:ind w:left="120"/>
        <w:jc w:val="both"/>
        <w:rPr>
          <w:lang w:val="ru-RU"/>
        </w:rPr>
      </w:pPr>
    </w:p>
    <w:p w:rsidR="003008C7" w:rsidRPr="00D34ECE" w:rsidRDefault="003008C7">
      <w:pPr>
        <w:spacing w:after="0" w:line="264" w:lineRule="auto"/>
        <w:ind w:left="120"/>
        <w:jc w:val="both"/>
        <w:rPr>
          <w:lang w:val="ru-RU"/>
        </w:rPr>
      </w:pPr>
    </w:p>
    <w:p w:rsidR="003008C7" w:rsidRPr="00D34ECE" w:rsidRDefault="00D34ECE">
      <w:pPr>
        <w:spacing w:after="0" w:line="264" w:lineRule="auto"/>
        <w:ind w:left="120"/>
        <w:jc w:val="both"/>
        <w:rPr>
          <w:lang w:val="ru-RU"/>
        </w:rPr>
      </w:pPr>
      <w:bookmarkStart w:id="7" w:name="block-16867774"/>
      <w:bookmarkEnd w:id="6"/>
      <w:r w:rsidRPr="00D34EC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008C7" w:rsidRPr="00D34ECE" w:rsidRDefault="003008C7">
      <w:pPr>
        <w:spacing w:after="0" w:line="264" w:lineRule="auto"/>
        <w:ind w:left="120"/>
        <w:jc w:val="both"/>
        <w:rPr>
          <w:lang w:val="ru-RU"/>
        </w:rPr>
      </w:pP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4EC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008C7" w:rsidRPr="00D34ECE" w:rsidRDefault="003008C7">
      <w:pPr>
        <w:spacing w:after="0" w:line="264" w:lineRule="auto"/>
        <w:ind w:left="120"/>
        <w:jc w:val="both"/>
        <w:rPr>
          <w:lang w:val="ru-RU"/>
        </w:rPr>
      </w:pPr>
    </w:p>
    <w:p w:rsidR="003008C7" w:rsidRPr="00D34ECE" w:rsidRDefault="00D34ECE">
      <w:pPr>
        <w:spacing w:after="0" w:line="264" w:lineRule="auto"/>
        <w:ind w:left="120"/>
        <w:jc w:val="both"/>
        <w:rPr>
          <w:lang w:val="ru-RU"/>
        </w:rPr>
      </w:pPr>
      <w:r w:rsidRPr="00D34E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08C7" w:rsidRPr="00D34ECE" w:rsidRDefault="003008C7">
      <w:pPr>
        <w:spacing w:after="0" w:line="264" w:lineRule="auto"/>
        <w:ind w:left="120"/>
        <w:jc w:val="both"/>
        <w:rPr>
          <w:lang w:val="ru-RU"/>
        </w:rPr>
      </w:pP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34EC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008C7" w:rsidRDefault="00D34EC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008C7" w:rsidRPr="00D34ECE" w:rsidRDefault="00D34E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008C7" w:rsidRPr="00D34ECE" w:rsidRDefault="00D34E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008C7" w:rsidRPr="00D34ECE" w:rsidRDefault="00D34E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008C7" w:rsidRPr="00D34ECE" w:rsidRDefault="00D34E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D34EC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3008C7" w:rsidRPr="00D34ECE" w:rsidRDefault="00D34E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008C7" w:rsidRDefault="00D34EC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008C7" w:rsidRPr="00D34ECE" w:rsidRDefault="00D34E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008C7" w:rsidRPr="00D34ECE" w:rsidRDefault="00D34E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lastRenderedPageBreak/>
        <w:t>признание индивидуальности каждого человека с опорой на собственный жизненный и читательский опыт;</w:t>
      </w:r>
    </w:p>
    <w:p w:rsidR="003008C7" w:rsidRPr="00D34ECE" w:rsidRDefault="00D34E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34ECE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3008C7" w:rsidRPr="00D34ECE" w:rsidRDefault="00D34E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008C7" w:rsidRDefault="00D34EC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008C7" w:rsidRPr="00D34ECE" w:rsidRDefault="00D34E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008C7" w:rsidRPr="00D34ECE" w:rsidRDefault="00D34E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008C7" w:rsidRPr="00D34ECE" w:rsidRDefault="00D34ECE">
      <w:pPr>
        <w:spacing w:after="0" w:line="264" w:lineRule="auto"/>
        <w:ind w:left="120"/>
        <w:jc w:val="both"/>
        <w:rPr>
          <w:lang w:val="ru-RU"/>
        </w:rPr>
      </w:pPr>
      <w:r w:rsidRPr="00D34EC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34ECE">
        <w:rPr>
          <w:rFonts w:ascii="Times New Roman" w:hAnsi="Times New Roman"/>
          <w:color w:val="000000"/>
          <w:sz w:val="28"/>
          <w:lang w:val="ru-RU"/>
        </w:rPr>
        <w:t>:</w:t>
      </w:r>
    </w:p>
    <w:p w:rsidR="003008C7" w:rsidRPr="00D34ECE" w:rsidRDefault="00D34E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008C7" w:rsidRPr="00D34ECE" w:rsidRDefault="00D34E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008C7" w:rsidRDefault="00D34EC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008C7" w:rsidRPr="00D34ECE" w:rsidRDefault="00D34E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008C7" w:rsidRDefault="00D34EC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008C7" w:rsidRPr="00D34ECE" w:rsidRDefault="00D34E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008C7" w:rsidRPr="00D34ECE" w:rsidRDefault="00D34E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008C7" w:rsidRDefault="00D34EC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008C7" w:rsidRPr="00D34ECE" w:rsidRDefault="00D34E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008C7" w:rsidRPr="00D34ECE" w:rsidRDefault="00D34E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самостоятельность в познании, в том числе </w:t>
      </w:r>
      <w:r w:rsidRPr="00D34ECE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познавательный интерес к изучению русского языка, активность и самостоятельность в его познании.</w:t>
      </w:r>
    </w:p>
    <w:p w:rsidR="003008C7" w:rsidRPr="00D34ECE" w:rsidRDefault="003008C7">
      <w:pPr>
        <w:spacing w:after="0" w:line="264" w:lineRule="auto"/>
        <w:ind w:left="120"/>
        <w:jc w:val="both"/>
        <w:rPr>
          <w:lang w:val="ru-RU"/>
        </w:rPr>
      </w:pPr>
    </w:p>
    <w:p w:rsidR="003008C7" w:rsidRPr="00D34ECE" w:rsidRDefault="00D34ECE">
      <w:pPr>
        <w:spacing w:after="0" w:line="264" w:lineRule="auto"/>
        <w:ind w:left="120"/>
        <w:jc w:val="both"/>
        <w:rPr>
          <w:lang w:val="ru-RU"/>
        </w:rPr>
      </w:pPr>
      <w:r w:rsidRPr="00D34E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08C7" w:rsidRPr="00D34ECE" w:rsidRDefault="003008C7">
      <w:pPr>
        <w:spacing w:after="0" w:line="264" w:lineRule="auto"/>
        <w:ind w:left="120"/>
        <w:jc w:val="both"/>
        <w:rPr>
          <w:lang w:val="ru-RU"/>
        </w:rPr>
      </w:pP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4E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34ECE">
        <w:rPr>
          <w:rFonts w:ascii="Times New Roman" w:hAnsi="Times New Roman"/>
          <w:color w:val="000000"/>
          <w:sz w:val="28"/>
          <w:lang w:val="ru-RU"/>
        </w:rPr>
        <w:t>:</w:t>
      </w:r>
    </w:p>
    <w:p w:rsidR="003008C7" w:rsidRPr="00D34ECE" w:rsidRDefault="00D34E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008C7" w:rsidRPr="00D34ECE" w:rsidRDefault="00D34E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008C7" w:rsidRPr="00D34ECE" w:rsidRDefault="00D34E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008C7" w:rsidRPr="00D34ECE" w:rsidRDefault="00D34E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008C7" w:rsidRPr="00D34ECE" w:rsidRDefault="00D34E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008C7" w:rsidRPr="00D34ECE" w:rsidRDefault="00D34E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4EC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34ECE">
        <w:rPr>
          <w:rFonts w:ascii="Times New Roman" w:hAnsi="Times New Roman"/>
          <w:color w:val="000000"/>
          <w:sz w:val="28"/>
          <w:lang w:val="ru-RU"/>
        </w:rPr>
        <w:t>:</w:t>
      </w:r>
    </w:p>
    <w:p w:rsidR="003008C7" w:rsidRPr="00D34ECE" w:rsidRDefault="00D34E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008C7" w:rsidRPr="00D34ECE" w:rsidRDefault="00D34E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D34EC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008C7" w:rsidRPr="00D34ECE" w:rsidRDefault="00D34E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3008C7" w:rsidRPr="00D34ECE" w:rsidRDefault="00D34E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008C7" w:rsidRPr="00D34ECE" w:rsidRDefault="00D34E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4EC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34ECE">
        <w:rPr>
          <w:rFonts w:ascii="Times New Roman" w:hAnsi="Times New Roman"/>
          <w:color w:val="000000"/>
          <w:sz w:val="28"/>
          <w:lang w:val="ru-RU"/>
        </w:rPr>
        <w:t>:</w:t>
      </w:r>
    </w:p>
    <w:p w:rsidR="003008C7" w:rsidRPr="00D34ECE" w:rsidRDefault="00D34E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008C7" w:rsidRPr="00D34ECE" w:rsidRDefault="00D34E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008C7" w:rsidRPr="00D34ECE" w:rsidRDefault="00D34E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008C7" w:rsidRPr="00D34ECE" w:rsidRDefault="00D34E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008C7" w:rsidRPr="00D34ECE" w:rsidRDefault="00D34E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008C7" w:rsidRPr="00D34ECE" w:rsidRDefault="00D34E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4EC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34ECE">
        <w:rPr>
          <w:rFonts w:ascii="Times New Roman" w:hAnsi="Times New Roman"/>
          <w:color w:val="000000"/>
          <w:sz w:val="28"/>
          <w:lang w:val="ru-RU"/>
        </w:rPr>
        <w:t>:</w:t>
      </w:r>
    </w:p>
    <w:p w:rsidR="003008C7" w:rsidRPr="00D34ECE" w:rsidRDefault="00D34E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008C7" w:rsidRPr="00D34ECE" w:rsidRDefault="00D34E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008C7" w:rsidRPr="00D34ECE" w:rsidRDefault="00D34E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008C7" w:rsidRPr="00D34ECE" w:rsidRDefault="00D34E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lastRenderedPageBreak/>
        <w:t>корректно и аргументированно высказывать своё мнение;</w:t>
      </w:r>
    </w:p>
    <w:p w:rsidR="003008C7" w:rsidRPr="00D34ECE" w:rsidRDefault="00D34E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008C7" w:rsidRPr="00D34ECE" w:rsidRDefault="00D34E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008C7" w:rsidRPr="00D34ECE" w:rsidRDefault="00D34E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3008C7" w:rsidRPr="00D34ECE" w:rsidRDefault="00D34E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4EC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34ECE">
        <w:rPr>
          <w:rFonts w:ascii="Times New Roman" w:hAnsi="Times New Roman"/>
          <w:color w:val="000000"/>
          <w:sz w:val="28"/>
          <w:lang w:val="ru-RU"/>
        </w:rPr>
        <w:t>:</w:t>
      </w:r>
    </w:p>
    <w:p w:rsidR="003008C7" w:rsidRPr="00D34ECE" w:rsidRDefault="00D34E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008C7" w:rsidRDefault="00D34ECE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4EC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34ECE">
        <w:rPr>
          <w:rFonts w:ascii="Times New Roman" w:hAnsi="Times New Roman"/>
          <w:color w:val="000000"/>
          <w:sz w:val="28"/>
          <w:lang w:val="ru-RU"/>
        </w:rPr>
        <w:t>:</w:t>
      </w:r>
    </w:p>
    <w:p w:rsidR="003008C7" w:rsidRPr="00D34ECE" w:rsidRDefault="00D34E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008C7" w:rsidRPr="00D34ECE" w:rsidRDefault="00D34E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008C7" w:rsidRPr="00D34ECE" w:rsidRDefault="00D34E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008C7" w:rsidRPr="00D34ECE" w:rsidRDefault="00D34E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008C7" w:rsidRPr="00D34ECE" w:rsidRDefault="00D34E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008C7" w:rsidRPr="00D34ECE" w:rsidRDefault="00D34ECE">
      <w:pPr>
        <w:spacing w:after="0" w:line="264" w:lineRule="auto"/>
        <w:ind w:firstLine="60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34EC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008C7" w:rsidRPr="00D34ECE" w:rsidRDefault="00D34E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008C7" w:rsidRPr="00D34ECE" w:rsidRDefault="00D34E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008C7" w:rsidRPr="00D34ECE" w:rsidRDefault="00D34E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3008C7" w:rsidRPr="00D34ECE" w:rsidRDefault="00D34E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008C7" w:rsidRPr="00D34ECE" w:rsidRDefault="00D34E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008C7" w:rsidRPr="00D34ECE" w:rsidRDefault="00D34E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3008C7" w:rsidRPr="00D34ECE" w:rsidRDefault="003008C7">
      <w:pPr>
        <w:spacing w:after="0" w:line="264" w:lineRule="auto"/>
        <w:ind w:left="120"/>
        <w:jc w:val="both"/>
        <w:rPr>
          <w:lang w:val="ru-RU"/>
        </w:rPr>
      </w:pPr>
    </w:p>
    <w:p w:rsidR="003008C7" w:rsidRPr="00D34ECE" w:rsidRDefault="00D34ECE">
      <w:pPr>
        <w:spacing w:after="0" w:line="264" w:lineRule="auto"/>
        <w:ind w:left="120"/>
        <w:jc w:val="both"/>
        <w:rPr>
          <w:lang w:val="ru-RU"/>
        </w:rPr>
      </w:pPr>
      <w:r w:rsidRPr="00D34E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08C7" w:rsidRPr="00D34ECE" w:rsidRDefault="003008C7">
      <w:pPr>
        <w:spacing w:after="0" w:line="264" w:lineRule="auto"/>
        <w:ind w:left="120"/>
        <w:jc w:val="both"/>
        <w:rPr>
          <w:lang w:val="ru-RU"/>
        </w:rPr>
      </w:pPr>
    </w:p>
    <w:p w:rsidR="003008C7" w:rsidRPr="00D34ECE" w:rsidRDefault="003008C7">
      <w:pPr>
        <w:spacing w:after="0" w:line="264" w:lineRule="auto"/>
        <w:ind w:left="120"/>
        <w:jc w:val="both"/>
        <w:rPr>
          <w:lang w:val="ru-RU"/>
        </w:rPr>
      </w:pPr>
    </w:p>
    <w:p w:rsidR="003008C7" w:rsidRPr="00D34ECE" w:rsidRDefault="00D34ECE">
      <w:pPr>
        <w:spacing w:after="0" w:line="264" w:lineRule="auto"/>
        <w:ind w:left="120"/>
        <w:jc w:val="both"/>
        <w:rPr>
          <w:lang w:val="ru-RU"/>
        </w:rPr>
      </w:pPr>
      <w:r w:rsidRPr="00D34EC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008C7" w:rsidRPr="00D34ECE" w:rsidRDefault="00D34ECE">
      <w:pPr>
        <w:spacing w:after="0" w:line="264" w:lineRule="auto"/>
        <w:ind w:left="120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34EC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4EC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008C7" w:rsidRDefault="00D34EC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008C7" w:rsidRDefault="00D34EC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D34ECE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D34ECE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D34ECE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D34EC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008C7" w:rsidRPr="00D34ECE" w:rsidRDefault="00D34E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4EC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008C7" w:rsidRPr="00D34ECE" w:rsidRDefault="003008C7">
      <w:pPr>
        <w:spacing w:after="0" w:line="264" w:lineRule="auto"/>
        <w:ind w:left="120"/>
        <w:jc w:val="both"/>
        <w:rPr>
          <w:lang w:val="ru-RU"/>
        </w:rPr>
      </w:pPr>
    </w:p>
    <w:p w:rsidR="003008C7" w:rsidRPr="00D34ECE" w:rsidRDefault="003008C7">
      <w:pPr>
        <w:rPr>
          <w:lang w:val="ru-RU"/>
        </w:rPr>
        <w:sectPr w:rsidR="003008C7" w:rsidRPr="00D34ECE">
          <w:pgSz w:w="11906" w:h="16383"/>
          <w:pgMar w:top="1134" w:right="850" w:bottom="1134" w:left="1701" w:header="720" w:footer="720" w:gutter="0"/>
          <w:cols w:space="720"/>
        </w:sectPr>
      </w:pPr>
    </w:p>
    <w:p w:rsidR="003008C7" w:rsidRPr="00D34ECE" w:rsidRDefault="00D34ECE" w:rsidP="00D34ECE">
      <w:pPr>
        <w:spacing w:after="0"/>
        <w:ind w:left="120"/>
        <w:rPr>
          <w:lang w:val="ru-RU"/>
        </w:rPr>
        <w:sectPr w:rsidR="003008C7" w:rsidRPr="00D34EC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6867775"/>
      <w:bookmarkEnd w:id="7"/>
      <w:r w:rsidRPr="00D34E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3008C7" w:rsidRDefault="00D34E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008C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8C7" w:rsidRDefault="003008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8C7" w:rsidRDefault="00300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8C7" w:rsidRDefault="00300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8C7" w:rsidRDefault="003008C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8C7" w:rsidRDefault="003008C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8C7" w:rsidRDefault="003008C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8C7" w:rsidRDefault="00300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8C7" w:rsidRDefault="003008C7"/>
        </w:tc>
      </w:tr>
      <w:tr w:rsidR="003008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08C7" w:rsidRDefault="003008C7"/>
        </w:tc>
      </w:tr>
    </w:tbl>
    <w:p w:rsidR="003008C7" w:rsidRPr="00D34ECE" w:rsidRDefault="003008C7">
      <w:pPr>
        <w:rPr>
          <w:lang w:val="ru-RU"/>
        </w:rPr>
        <w:sectPr w:rsidR="003008C7" w:rsidRPr="00D34E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8C7" w:rsidRPr="00D34ECE" w:rsidRDefault="00D34ECE">
      <w:pPr>
        <w:spacing w:after="0"/>
        <w:ind w:left="120"/>
        <w:rPr>
          <w:lang w:val="ru-RU"/>
        </w:rPr>
      </w:pPr>
      <w:bookmarkStart w:id="9" w:name="block-16867771"/>
      <w:bookmarkEnd w:id="8"/>
      <w:r w:rsidRPr="00D34E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3008C7" w:rsidRDefault="00D34E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678"/>
        <w:gridCol w:w="1167"/>
        <w:gridCol w:w="1841"/>
        <w:gridCol w:w="1910"/>
        <w:gridCol w:w="1347"/>
        <w:gridCol w:w="2221"/>
      </w:tblGrid>
      <w:tr w:rsidR="003008C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8C7" w:rsidRDefault="003008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8C7" w:rsidRDefault="00300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8C7" w:rsidRDefault="00300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8C7" w:rsidRDefault="003008C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8C7" w:rsidRDefault="003008C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8C7" w:rsidRDefault="003008C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8C7" w:rsidRDefault="00300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8C7" w:rsidRDefault="00300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8C7" w:rsidRDefault="003008C7"/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Знаний. Язык как основное средство человеческого общения и явление национальной культуры.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представления о многообразии языкового пространства России и мира. Компоненты речевой ситуации (зачем? с кем? где?). Адекватное использование средств устного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1–3. ПК 1, № 2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вежливого обращения. Звуки речи. Анализ средств письменной речи: слова¬ предметы, однокоренные слова, корень, орфограммы, обозначение звуков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ПК 1, № 1, 3–5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языка: наблюдение, анализ. Деление слов на слоги (в том числе при стечении согласных). Слова вежливого обращения. Звуки речи. Однокоренные слова. Корень. Средства </w:t>
            </w: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устной и письменной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4–8 ПК 1, № 6–9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Различение предложений по цели и интонации. Оформление предложений. Небуквенные графические средства: пробел между словами, знак переноса, абзац (красная строка), пунктуационные знаки (в пределах изученного). Многозначность слова. Диалог. Реплика в устной и письменной речи. Части речи: Самостоятельные и служебные.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9-11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предложения. Знаки препинания в конце предложения; Прописная буква в начале предложения и в именах собственных (имена и фамилии людей, клички животных); Звуки в словах. Понятие орфограммы. Различные способы решения орфографической задачи в зависимости от места орфограммы в слове.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12, 13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фонетических знаний. Гласные после шипящих в сочетаниях «жи», «ши» (в положении под ударением), «ча», «ща», «чу», «щу» </w:t>
            </w: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Границы предложения, его оформление.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14, 15. ПК 1, № 12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Непроверяемая и проверяемая безударная гласная в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Звуки речи. Родственные слова, корень.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16, 17.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Лексическое и грамматическое значение слова. Родственные слова. Сильные и слабые позиции гласных в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Орфограмма. Различение ударных и безударных гласных звуков. Произношение звуков и сочетаний звуков, ударение в словах в соответствии с нормами современного 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16–20.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единство звучания и значения. Лексическая и грамматическая сочетаемость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21,22,24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животных, географические названия; Слова, называющие предметы одушевленные и неодушевленные, собственные и нарицательные.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25,26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называющие действие предмета. Однозначные и многозначные слова </w:t>
            </w: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(простые случаи, наблюдение).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таблицы, ее смысл. Грамматические признаки. Имена собственные и нарицательные, одушевленные и неодушевленные. Выбор большой буквы. Прописная буква в начале предложения и в именах собственных (имена и фамилии людей, клички животных); Упр. 25, 26,27 ПК 1, № 17, 18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сочинение на тему летних впечатлений.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предмета. Общее и особенное в описании. Словарные слова. Использование отработанного перечня слов (орфоэпического словаря учебника) для решения практических задач.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28,29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устной и письменной речи. Пословицы и их смысл. Фонетический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Упр.30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,31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32.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Фонетический и грамматический анализ слов. Словарные слова. Подготовка к обобщающему занятию.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33,34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Промежуточное обобщение: что надо уметь, чтобы грамотно пользоваться </w:t>
            </w: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устной и письменной речью и понимать ее.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35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«Что нужно для общения».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проверочной работы. Дифференциация звуков. Звукобуквенный и фонетический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36-38 ПК 1, № 26,27, 28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звуков.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Смыслоразличительная функция звуков. Различение звуков и букв Звукобуквенный и орфографический анализ.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39- 40.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Сильная и слабая позиция согласного звука. Парный согласный в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, его правописание. Различие звонких и глухих согласных звуков Орфоэпические нормы. Упр. 41–43. ПК 1, № 27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– глухости согласные звуки. Дифференциация согласных звуков, обозначение звуков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вежливости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44, 45. ПК 1, № 28, 29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Твердые – мягкие согласные. Парные и непарные по твёрдости – мягкости согласные Звукобуквенный разбор. Орфоэпические правила. Словарные слова. Предложение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вуки. УНТ: считалка. Упр. 46–48. ПК 1, № 31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 согласные по твердости и мягкости. Различие шипящие согласные звуки [ж], [ш], [ч’], [щ’] Самостоятельные и служебные части речи. Звукобуквенный разбор. Решение орфографических задач. УНТ: докучная сказка. Упр. 49–51. ПК 1, № 30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Текст. Типы текста: описание и повествование. Чтение лингвистического текста. Контроль и самоконтроль при проверке собственных и предложенных текстов. Фонетическая работа. Обозначение на письме твёрдости и мягкости согласных звуков, функции букв «е», «ё», «ю», «я» Контрольный словарный диктант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пр. 52–54.ПК 1, № 32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анализ. Соотношение звукового и буквенного состава в словах с буквами «е», «ё»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ю», «я» (в начале слова и после гласных). Словарные слова. </w:t>
            </w: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Алфавит. Составление текста. Контроль и самоконтроль при проверке собственных и предложенных текстов.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55, 56 ПК 1, № 33, 34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 [й’].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Разделительные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Ь и Ъ. Звукобуквенный разбор. Использование знания алфавита при работе со словарями. Перенос слов со строки на строку (без учёта морфемного членения слова) Упр. 57–59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«ь»: показатель мягкости предшествующего согласного в конце и в середине слова; разделительный. Звукобуквенный анализ. Роль пословиц в речи. Имена собственные. Употребление большой буквы. Эмоционально окрашенные слова, их роль в речи. Правила общения. Текст. Восстановление деформированного текста. Заголовок текста. Предложения по цели высказывания и интонации.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60–63. ПК 1, № 35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Роли Ь и Ъ. Использование на письме разделительных «ъ» и «ь». Фонетический и звукобуквенный анализ. Лексическое значение слов. Признаки частей речи. Лексическая и грамматическая сочетаемость слов. Само¬ и взаимопроверка.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64–66. ПК 1, № 36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«Фонетический анализ, качество освоения орфоэпии и графики»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 и букв, их обозначающих. Работа с пословицами. Самостоятельные и служебные группы слов. Роли Ь, показатели мягкости согласных Различие звонких и глухих согласных звуков.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67–69. ПК 1, № 37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работапо теме «Речь начинается со звуков и букв».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проверочной работы. Введение орфограммы «Удвоенные согласные в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». Словарные слова. Лексическое значение слова. Омонимы. Решение орфографических задач. Сравнение количества звуков и букв. Выявление слов, значение которых требует уточнения. 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с орфограммой «Удвоенные согласные в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Правила переноса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70-74 ПК 1, № 38, 40, 42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Звук [й’]. Различие согласного звука [й’] и гласного звука [и]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азделительные Ь и </w:t>
            </w: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Ъ. Звукобуквенный разбор. Имя собственное. Решение орфографических задач. Лексическое значение слова. Упр. 75–77. ПК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, № 39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согласными. Имя собственное. Решение орфографических задач. Лексическое значение слова. Текст, тип текста. Анализ пословиц. Прямое и переносное значение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78,79, 80 ПК 1, № 41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согласными. Фонетический и орфографический анализ слов. Смысловое и грамматическое согласование слов. Представление найденной информации. Упр. 80, 82. ПК 1, № 43, 44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(1). Корень. Различение родственных слов и форм слова. Корень как обязательная часть слова. Сравнение родственных слов по смыслу. Лексическое значение слова. Орфограммы корня (правописание парных согласных).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83, 84. ПК 2, № 1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Родственные (однокоренные) слова, корень как понятия. Однокоренные (родственные) слова. Признаки </w:t>
            </w: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однокоренных (родственных)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Отличительные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85-87. ПК 2, № 2, 3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Родственные слова и формы слова. Различение однокоренных слов и синонимов, однокоренных слов и слов с омонимичными корнями. Орфограммы корня (правописание парных соглас¬ных). Чередование согласных в корнях родственных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88–89. ПК 2, № 5, 6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Окончание. Окончание как изменяемая часть слова. Формы слова. Роль окончания в слове. Различение родственных слов и форм слова. Непроверяемые гласные и согласные (перечень слов в орфографическом словаре учебника); Написание продолжения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90–92. ПК 2, № 4, 7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окончания в слове. Изменение формы слова с помощью окончания. Различение изменяемых и неизменяемых слов. Однокоренные слова, выделение корня и окончания в слове. Сильные и слабые позиции гласных. Предлог. Диалог. Реплики в </w:t>
            </w: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диалоге, правила их оформления.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93–95. ПК 2, № 8, 9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Смысловое и грамматическое согласование слов. Однокоренные слова и формы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96. ПК 2, № 10–13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Тестовая работа по теме «Родственные слова и формы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приставок в образовании слов. Маркировка приставки. Орфограммы корня. Чтение и анализ лингвистического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97–99. ПК 2, № 14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приставки и суффикса в образовании слов. Родственные слова и словоформы. Маркировка приставки, суффикса. Определение лексического и грамматического значения родственных слов. Решение орфографических задач.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100–103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 как часть слова (наблюдение). Роль суффикса в образовании родственных слов. Влияние суффиксов на смысл слова. Схема состава слова. Разбор слов по составу. Местоимение, его роль в </w:t>
            </w: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речи. Маркировка орфограмм, словарные слова. Упр. 104, 105. </w:t>
            </w:r>
            <w:r>
              <w:rPr>
                <w:rFonts w:ascii="Times New Roman" w:hAnsi="Times New Roman"/>
                <w:color w:val="000000"/>
                <w:sz w:val="24"/>
              </w:rPr>
              <w:t>ПК 2, № 15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Эмоционально окрашенные слова. Суффиксы, придающие слову уменьшительно¬-ласкательное значение. Жанры фольклора, их особенности. Работа со словарными словами, составление предложений, их анализ.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106–108. ПК 2, № 16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суффиксов и приставок. Роль окончания. Морфемный анализ слов. Орфограммы в слове, решение орфографических задач. Сравнение текстов по стилистическим особенностям. Слова, обозначающие действие предмета. Упр. 109–110. </w:t>
            </w:r>
            <w:r>
              <w:rPr>
                <w:rFonts w:ascii="Times New Roman" w:hAnsi="Times New Roman"/>
                <w:color w:val="000000"/>
                <w:sz w:val="24"/>
              </w:rPr>
              <w:t>ПК 2, № 17–18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состава слова. Различение смысла родственных слов. Удвоенные согласные на стыке морфем.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111–113. ПК 2, № 36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Удвоенные согласные на стыке двух морфем. Образование родственных слов. Сравнение их смысла.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114. ПК 2, № 19–21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родственных слов, сравнение их смысла. Разбор слов по составу. Решение орфографических </w:t>
            </w: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115. ПК 2, № 22, 23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(наблюдение). Роль приставок в словах. Наблюдение случаев написания Ъ. Лексическое значение родственных слов. Средства устной речи. Наблюдение случаев написания Ъ и Ь. Фонетический и морфемный анализ слов. Роли Ь в словах. Соотношение звуков и бу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кв в сл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овах с Ъ и Ь. Формулирование своих выводов.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116–118, 119, 120. ПК 2, № 24, 25, 26, 30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написания Ъ и Ь. Звукобуквенный анализ слов с Ъ и Ь. Грамматический анализ слова. Культура поведения за столом. Правило переноса слов с Ъ и Ь. Упр. 121, 122, 123. </w:t>
            </w:r>
            <w:r>
              <w:rPr>
                <w:rFonts w:ascii="Times New Roman" w:hAnsi="Times New Roman"/>
                <w:color w:val="000000"/>
                <w:sz w:val="24"/>
              </w:rPr>
              <w:t>124 ПК 2, № 27, 28 29, 35, 31,32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написания и переноса слов с Ъ и Ь. Звукобуквенный и фонетический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125–127. ПК 2, № 33, 34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правописании Ъ и Ь. Работа с таблицей. Звукобуквенный и фонетический анализ. Непроверяемые гласные и согласные (перечень слов в орфографическом словаре учебника); </w:t>
            </w: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зависимости лексического значения слова от его состава.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128, 129. ПК 2, № 37, 38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Проверочный диктант по теме «Правописание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Ь и Ъ»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 диктанта. Родственные слова и словоформы. Понятие сильной и слабой позиции гласного. Орфограммы сильной и слабой позиции гласного, орфограмма безударного гласного в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130–133. ПК 2, № 40–41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орфограммой «Проверяемые безударные гласные в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Проверочное слово, способы его подбора. Фонетическая работа. Порядок действий при проверке безударной гласной в корне, правило проверки. Проверяемые и непроверяемые безударные гласные в корне. Лексическое и словообразовательное значение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звонкие–глухие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134–139.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орфограммой «Проверяемые безударные гласные в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Правописание слов с орфограммой «Непроверяемые </w:t>
            </w: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безударные гласные в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Фонетический анализ слов. Алфавитный порядок слов. Использование орфографического словаря учебника для определения (уточнения) написания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140–142. ПК 2, № 49, 51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схемы «Буква безударного гласного в корне». Применение правила с объяснением порядка действий. Правило выбора буквы безударного гласного после непарных шипящих (две орфограммы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–о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буква).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-¬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143–146. ПК 2, № 45, 53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орфограммой «Проверяемые безударные гласные в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». Анализ текста. Предложения по цели высказывания. Орфографическая зоркость как осознание места возможного возникновения орфографической ошибки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пр. 147–149. </w:t>
            </w:r>
            <w:r>
              <w:rPr>
                <w:rFonts w:ascii="Times New Roman" w:hAnsi="Times New Roman"/>
                <w:color w:val="000000"/>
                <w:sz w:val="24"/>
              </w:rPr>
              <w:t>РПК2, № 50, 52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на 1 триместр по теме «Проверяемые безударные гласные в корне»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Сильная и слабая позиция согласного. Парные согласные по глухости-звонкости. Чередование согласных в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Родственные слова. Решение </w:t>
            </w: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орфографических задач. Составление предложения. Орфограмма «Парные согласные в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Проверочное слово. Восстановление деформированного правила. Составление алгоритма действий. Инсценировка. УНТ: пословица. Упр. 150–156. </w:t>
            </w:r>
            <w:r>
              <w:rPr>
                <w:rFonts w:ascii="Times New Roman" w:hAnsi="Times New Roman"/>
                <w:color w:val="000000"/>
                <w:sz w:val="24"/>
              </w:rPr>
              <w:t>ПК 2, № 54, 55, 57, 56, 64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изложение «Ёжик и лисица» по зрительно воспринимаемому тексту-рассуждению. Подробное изложение повествовательного текста объёмом 30–45 слов с опорой на вопросы.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изложения. Звук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–б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уква. Фонетические задачи. Правописание слов с орфограммой «Парные согласные в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». Алгоритм ее проверки. Этимология слов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редложения по цели высказывания. Анализ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157, 158, 159, 160,161. ПК 2, № 58, 59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предложения. Разбор слова по составу. Сопоставление схемы и состава слова. Правописание слов с орфограммой «Парные согласные в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«Проверяемые безударные гласные в корне слова». Сравнение правил и алгоритмов. Типы текстов: описание, повествование, рассуждение, </w:t>
            </w: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особенности (первичное ознакомление).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162–165 ПК 2, № 62, 63, № 65–68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«Что такое родственные слова и формы слов».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Лексическое и грамматическое значение слов. Части речи как грамматические группы слов. Самостоятельные и служебные части речи. Анализ лингвистического текста – правила. Анализ текста-описания.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166–171. РТ 2, № 72, 73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(ознакомление): общее значение, вопросы («кто?», «что?»), употребление в речи.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Грамматическое и лексическое значение слова, грамматическая и лексическая сочетаемость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172–175. ПК 2, № 69, 74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речи. Начальная форма имени существительного. Существительные, имеющие форму только одного числа. Решение орфографических задач: орфограммы корня. Существительные как средство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176–178. ПК 2, №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76–78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начальная форма, грамматические признаки. Абстрактные и конкретные существительные. Решение орфографических задач.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179–182. ПК 2, № 79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речи. Решение орфографических задач: орфограммы корня. Состав слова. Представление о лексической и грамматической сочетаемости существительного и прилагательного.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183–185. ПК 2, № 80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Ь после шипящих на конце существительных. Роли Ь в слове. Орфограммы, связанные с шипящими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186–188. ПК 2, № 81, 82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Ь после шипящих на конце существительных. Роль Ь. Грамматическая сочетаемость существительного и прилагательного.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189–191. ПК 2, № 84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(закрепление). Грамматическая связь существительного и прилагательного.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192, 193. ПК 2, № 83, 75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Объявление. Его структурные и языковые особенности. Составление объявления. Сравнение с текстом записки.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194–196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 «Имя существительное»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речи.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197–200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речи. Грамматические признаки. Прилагательные как средство художественной выразительности. Разбор по составу. Орфографическая работа. Контрольный словарный диктант. Упр. 201–203. ПК 2, № 85, 86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на основе анализа данного текста. Обсуждение работ. Решение орфографических задач. Однокоренные слова. Словарные слова. Сочетаемость существительного и прилагательного. Упр. 204–206. ПК 2, № 87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за 1 полугодие по </w:t>
            </w: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«Имя существительное и имя прилагательное»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Анализ проверочной работы. Работа над ошибками. Имя числительное как часть речи. Грамматическая связь существительного и числительного. Написание и произношение числительных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числительных в устной и письменной речи: некоторые орфографические и орфоэпические нормы. Умение договариваться и приходить к общему решению в совместной деятельности при проведении парной и групповой работы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пр. 207–212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работа. Использование изученного материала (создание текста¬-описания). </w:t>
            </w:r>
            <w:r>
              <w:rPr>
                <w:rFonts w:ascii="Times New Roman" w:hAnsi="Times New Roman"/>
                <w:color w:val="000000"/>
                <w:sz w:val="24"/>
              </w:rPr>
              <w:t>Упр.214, 215, 216. ПК 2, № 88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умения использовать имена прилагательные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речи.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Грамматические признаки глагола. Лексическая и грамматическая сочетаемость слов. Составление инструкции.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217–221. ПК 2, № 90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Лексическое и грамматическое значение глаголов. Лексическая и грамматическая связь подлежащего и сказуемого. Грамматические признаки глагола (число, род). Использование глаголов в речи. Составление продолжения текста-повествования. Упр. 222–223. ПК 2, № 91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Языковые особенности художественных текстов. Расширение словарного запаса. Словарные слова. Сочинение о зиме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апуск проекта«Лучшее время года». Грамматические признаки существительного и глагола и связь между ними (в функции главных членов предложения).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224–227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Родственные слова. Алфавитный порядок слов. Орфографическая работа. Типы текста. Разбор глаголов по составу.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228–230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по цели высказывания и по эмоциональной окраске. Словарные слова. Этимология некоторых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¬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231–233, 235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Родственные слова. Разбор слов по составу. Лексическая и грамматическая связь слов. Составление предложений и текста. Грамматическая основа предложения. Части речи. Маркировка орфограмм.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234, 236, 237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непроизносимыми согласными, словарные слова. Сильная и слабая позиция согласных звуков. Родственные слова и формы слов, корень. Основные сочетания звуков, содержащие непроизносимые согласные. Составление текста – продолжения истории.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238–240. ПК 3, № 1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Корни с непроизносимыми согласными. Правописание слов с непроизносимыми согласными. Словарные слова. Перенос. Орфографическая работа. Правописание слов с сочетанием «сн». Составление предложений, заданий к ним. Звукобуквенный состав слов с непроизносимыми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241–245.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Обучающее изложение «Лиса» по обобщённым вопросам Редактирование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 изложения. </w:t>
            </w: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Удвоенные со¬гласные.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непроизносимыми согласными. Решение орфографических задач. Звукобуквенный разбор.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246, 247. ПК 3, № 7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Звукобуквенный состав слов с непроизносимыми и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248 ПК 3, № 9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словарной статьей. Речевые этикетные формулы обращения и прощания.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249,250 ПК 3, № 10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темы «Написание непроизносимого согласного в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251. ПК 3, № 11, 12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Проверочный диктант с грамматическим заданием по теме: «Правописание непроизносимых согласных»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 диктанта. Опреде¬ление частей ре¬чи. Звукобуквенный состав слов с непроизносимыми и удвоенными согласными.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теме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«Какие бывают в грамматике группы слов»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Анализ проверочной работы. Понятие о грамматической основе предложения. Порядок слов в предложении; связь слов в предложении (повторение). Грамматическая связь между подлежащим и сказуемы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м(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род, число).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252, 253. ПК 3, № 13–15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второстепенных членах предложения. Предложение как единица языка. Предложение и слово. Отличие предложения от слова. Восстановление непунктированного текста. Распространённые и нераспространённые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254–256. ПК 3, № 16, 17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и второстепенные члены предложения, способы их выражения Схема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257-259 ПК 3, № 18, 21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письменной речи. Предложения по цели высказывания. Виды предложений по цели высказывания повествовательные, вопросительные, побудительные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260–262. ПК 3, № 20, 24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текста. Оформление </w:t>
            </w: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стихотворного текста. Главные члены предложения. Наблюдение за выделением в устной речи одного из слов предложения (логическое ударение).</w:t>
            </w:r>
          </w:p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263–265. ПК 3, № 19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Омонимы. Морфологический, морфемный и звукобуквенный разбор.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266–268. ПК 3, № 23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изученного: грамматическая основа, части речи.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«в», «на», «из», «без», «над», «до», «у», «о», «об» и другие.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269–272. ПК 3, № 25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предлогами и приставками. Роль разных частей речи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используются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273–275. ПК3, № 26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редства устной и письменной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276, 277. ПК 3, № 27, 28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текста. Работа с текстом: композиция, план. Выборочное изложение текста – описания насекомого.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278. ПК 3, № 29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существительными. Маркировка существительных с предлогами Инсценировка.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279–281. ПК 3, № 30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предлогов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написание окончаний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282–284. ПК 3, № 31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триместр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Работа над ошибками. Правописание слов с приставками и предлогами. Сочетания «чк», «чн». Словарные слова. Приставка и предлог. Составление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285–287. ПК 3, № 32, 34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«Мой класс». Стилистическая работа над своим текстом.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288, 289 ПК 3, № 36, 35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Грамматические признаки существительного, маркировка предлогов.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290–292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письма-ответа, оформление его ПК 3, № 37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дств в с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Монолог. Диалог. Восстановление текста. Инсценировка. Средства устной речи. Главные члены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293–297. ПК 3, № 33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на вопросы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материала по теме: «Служебная часть речи – предлог» ПК 3, № 38, 40, 41, 42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пр. 298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«Как образуются предложения»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Лексическая сочетаемость слов. Однокоренные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УНТ: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небылица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299–301. ПК 3, № 43, 44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Лексическая и грамматическая сочетаемость слов. Предложения по цели высказывания и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302–304. ПК 3, № 46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Лексическая и грамматическая сочетаемость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305–308. ПК 3, № 45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текста. Лексическая сочетаемость. Решение лингвистических </w:t>
            </w: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309–311. ПК 3, № 47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Коллективное составление текста. Редактирование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312 ПК 3, № 48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предлогов и приставок. Рифмующиеся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313, 314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орфограмм. Самостоятельная работа «Понимание лексической сочетаемости слов», «Составление предложений из слов»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Речевые формулы извинения. Прямое и переносное значение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316–318. ПК 3, № 49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ословица. Упр. 319–320. </w:t>
            </w:r>
            <w:r>
              <w:rPr>
                <w:rFonts w:ascii="Times New Roman" w:hAnsi="Times New Roman"/>
                <w:color w:val="000000"/>
                <w:sz w:val="24"/>
              </w:rPr>
              <w:t>ПК 3, № 50,51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ПК 3, № 52-59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Синонимы. Написание текста по памяти. Части речи. Использование синонимов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321–325. ПК 4,№ 1, № 2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прилагательных в речи. Сравнение. Контрольный словарный диктант. РК Написание собственного текста-сопоставления.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326–329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Антонимы. Наблюдение за использованием в речи антонимов. </w:t>
            </w: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Интонационная характеристика речи человека. Упр. 330–334. </w:t>
            </w:r>
            <w:r>
              <w:rPr>
                <w:rFonts w:ascii="Times New Roman" w:hAnsi="Times New Roman"/>
                <w:color w:val="000000"/>
                <w:sz w:val="24"/>
              </w:rPr>
              <w:t>ПК 4, № 4, 10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–с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равнительное описание, его структура. РК Составление собственного сравнительного описания.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335, 336. ПК 4, № 5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антонимов. Фразеологизмы. Упр. 337–340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«Каждому слову своё место».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Текст. Признаки текста: смысловое единство предложений в тексте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341–343. ПК 4, № 14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и художественный стили. Редактирование текста. Звукобуквенный анализ слов. Упр. 345–347. ПК 4, № 15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общения. Диалог, разговорная речь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их языковые особенности. Редактирование текста. Упр. 348–351. ПК 4, № 16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текстом. Этимология имен собственных. Прописная буква в именах собственных: имена, фамилии, отчества людей</w:t>
            </w:r>
          </w:p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352–354. ПК 4, № 20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«Восстановление деформирован¬ного текста Разбор слов по составу».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Текст. Составление устного рассказа по репродукции картины.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Научно-популярный текст. Изложение по коллективно составленному плану.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355–358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ситуация. Характеристика предложения. Написание продолжения текста по началу.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359, 360. ПК 4, 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17, 21, 22, 19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Анализ итогового диктанта. Речевая ситуация. Как мы говорим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иалог Умение вести разговор (начать, поддержать, закончить разговор, привлечь внимание 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361–363. ПКТ 4, № 23, 24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письменной и устной речи. Выбор средств устной речи в </w:t>
            </w: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соответствии с речевой ситуацией.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364–366. ПК4, № 25, 26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Стили языка, их функции. Речевая характеристика участников речевой ситуации. Редактирование текста. Корректирование текстов с нарушенным порядком предложений и абзацев.</w:t>
            </w:r>
          </w:p>
          <w:p w:rsidR="003008C7" w:rsidRDefault="00D34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367, 368. ПК 4, № 27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Речевая ситуация. Звукобуквенный разбор. Составление устного рассказа с опорой на личные наблюдения и на вопросы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текста – описания животного).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369–371. ПК 4, № 28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стихотворного текста. Различные виды разбора слов. Лексическое и Грамматическое значение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372–375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Понятия науки о русском языке. Лексическое и грамматическое значение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376–378. ПК 4, № 30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его началу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 Решение лингвистических </w:t>
            </w: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379, 380. ПК 4, № 29, 31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устной и письменной речи. Словарные слова. Составление заданий. Упр. 381–384. </w:t>
            </w:r>
            <w:r>
              <w:rPr>
                <w:rFonts w:ascii="Times New Roman" w:hAnsi="Times New Roman"/>
                <w:color w:val="000000"/>
                <w:sz w:val="24"/>
              </w:rPr>
              <w:t>ПК 4, № 32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Речевая ситуация. Сравнение предложений по цели высказывания. Переносное значение слов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пр. 385–387. ПК 4, № 33, 34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речевой ситуации. Речевая характеристика персонажа.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388–390. ПК 4, № 35, 36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изложение «Кривая указка» по коллективно составленному плану.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Анализ изложения. Повторение изученных орфограмм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рямое и переносное значение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391–394 ПК 4, № 37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ситуация, сочинение продолжения истории. Анализ разных видов объявлений, их компоненты.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395 ПК 4 № 46,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текстов малых форм. Различие жанров речи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объявление, записка, телеграмма, письмо.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орфограмм. </w:t>
            </w: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Вывод о значении системы языка для речи</w:t>
            </w:r>
            <w:proofErr w:type="gramStart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пр. 396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урок: «Что я знаю, что умею». Словосочетание. Сочетание прилагательного с существительным.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008C7" w:rsidRDefault="003008C7">
            <w:pPr>
              <w:spacing w:after="0"/>
              <w:ind w:left="135"/>
            </w:pPr>
          </w:p>
        </w:tc>
      </w:tr>
      <w:tr w:rsidR="00300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8C7" w:rsidRPr="00D34ECE" w:rsidRDefault="00D34ECE">
            <w:pPr>
              <w:spacing w:after="0"/>
              <w:ind w:left="135"/>
              <w:rPr>
                <w:lang w:val="ru-RU"/>
              </w:rPr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 w:rsidRPr="00D34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008C7" w:rsidRDefault="00D34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8C7" w:rsidRDefault="003008C7"/>
        </w:tc>
      </w:tr>
    </w:tbl>
    <w:p w:rsidR="003008C7" w:rsidRDefault="003008C7">
      <w:pPr>
        <w:sectPr w:rsidR="00300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8C7" w:rsidRPr="00D34ECE" w:rsidRDefault="00D34ECE">
      <w:pPr>
        <w:spacing w:after="0"/>
        <w:ind w:left="120"/>
        <w:rPr>
          <w:lang w:val="ru-RU"/>
        </w:rPr>
      </w:pPr>
      <w:bookmarkStart w:id="10" w:name="block-16867777"/>
      <w:bookmarkEnd w:id="9"/>
      <w:r w:rsidRPr="00D34EC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008C7" w:rsidRPr="00D34ECE" w:rsidRDefault="00D34ECE">
      <w:pPr>
        <w:spacing w:after="0" w:line="480" w:lineRule="auto"/>
        <w:ind w:left="120"/>
        <w:rPr>
          <w:lang w:val="ru-RU"/>
        </w:rPr>
      </w:pPr>
      <w:r w:rsidRPr="00D34EC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008C7" w:rsidRPr="00D34ECE" w:rsidRDefault="003008C7">
      <w:pPr>
        <w:spacing w:after="0" w:line="480" w:lineRule="auto"/>
        <w:ind w:left="120"/>
        <w:rPr>
          <w:lang w:val="ru-RU"/>
        </w:rPr>
      </w:pPr>
    </w:p>
    <w:p w:rsidR="003008C7" w:rsidRPr="00034A1E" w:rsidRDefault="00034A1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4A1E">
        <w:rPr>
          <w:rFonts w:ascii="Times New Roman" w:hAnsi="Times New Roman" w:cs="Times New Roman"/>
          <w:sz w:val="28"/>
          <w:szCs w:val="28"/>
          <w:lang w:val="ru-RU"/>
        </w:rPr>
        <w:t>Учебник Н.В. Нечаева  Русский язык 2 класс  в 2-х частях</w:t>
      </w:r>
    </w:p>
    <w:p w:rsidR="003008C7" w:rsidRPr="00D34ECE" w:rsidRDefault="003008C7">
      <w:pPr>
        <w:spacing w:after="0"/>
        <w:ind w:left="120"/>
        <w:rPr>
          <w:lang w:val="ru-RU"/>
        </w:rPr>
      </w:pPr>
    </w:p>
    <w:p w:rsidR="003008C7" w:rsidRDefault="00D34EC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34E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4ECE" w:rsidRDefault="00D34ECE">
      <w:pPr>
        <w:spacing w:after="0" w:line="480" w:lineRule="auto"/>
        <w:ind w:left="120"/>
        <w:rPr>
          <w:lang w:val="ru-RU"/>
        </w:rPr>
      </w:pPr>
    </w:p>
    <w:p w:rsidR="00D34ECE" w:rsidRPr="00D34ECE" w:rsidRDefault="00D34ECE">
      <w:pPr>
        <w:spacing w:after="0" w:line="480" w:lineRule="auto"/>
        <w:ind w:left="120"/>
        <w:rPr>
          <w:lang w:val="ru-RU"/>
        </w:rPr>
      </w:pPr>
      <w:r w:rsidRPr="00D34ECE">
        <w:rPr>
          <w:lang w:val="ru-RU"/>
        </w:rPr>
        <w:t xml:space="preserve"> </w:t>
      </w:r>
    </w:p>
    <w:p w:rsidR="003008C7" w:rsidRPr="00D34ECE" w:rsidRDefault="003008C7">
      <w:pPr>
        <w:spacing w:after="0" w:line="480" w:lineRule="auto"/>
        <w:ind w:left="120"/>
        <w:rPr>
          <w:lang w:val="ru-RU"/>
        </w:rPr>
      </w:pPr>
    </w:p>
    <w:p w:rsidR="003008C7" w:rsidRPr="00D34ECE" w:rsidRDefault="003008C7">
      <w:pPr>
        <w:spacing w:after="0"/>
        <w:ind w:left="120"/>
        <w:rPr>
          <w:lang w:val="ru-RU"/>
        </w:rPr>
      </w:pPr>
    </w:p>
    <w:p w:rsidR="003008C7" w:rsidRPr="00D34ECE" w:rsidRDefault="00D34ECE">
      <w:pPr>
        <w:spacing w:after="0" w:line="480" w:lineRule="auto"/>
        <w:ind w:left="120"/>
        <w:rPr>
          <w:lang w:val="ru-RU"/>
        </w:rPr>
      </w:pPr>
      <w:r w:rsidRPr="00D34E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08C7" w:rsidRPr="00D34ECE" w:rsidRDefault="003008C7">
      <w:pPr>
        <w:spacing w:after="0" w:line="480" w:lineRule="auto"/>
        <w:ind w:left="120"/>
        <w:rPr>
          <w:lang w:val="ru-RU"/>
        </w:rPr>
      </w:pPr>
    </w:p>
    <w:p w:rsidR="00034A1E" w:rsidRPr="00D34ECE" w:rsidRDefault="00034A1E" w:rsidP="00034A1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34ECE">
        <w:rPr>
          <w:rFonts w:ascii="Times New Roman" w:hAnsi="Times New Roman" w:cs="Times New Roman"/>
          <w:sz w:val="28"/>
          <w:szCs w:val="28"/>
          <w:lang w:val="ru-RU"/>
        </w:rPr>
        <w:t>https://lesson.edu.ru</w:t>
      </w:r>
    </w:p>
    <w:p w:rsidR="00034A1E" w:rsidRPr="00D34ECE" w:rsidRDefault="00034A1E" w:rsidP="00034A1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34ECE">
        <w:rPr>
          <w:rFonts w:ascii="Times New Roman" w:hAnsi="Times New Roman" w:cs="Times New Roman"/>
          <w:sz w:val="28"/>
          <w:szCs w:val="28"/>
          <w:lang w:val="ru-RU"/>
        </w:rPr>
        <w:t>https://uchi.ru</w:t>
      </w:r>
    </w:p>
    <w:p w:rsidR="003008C7" w:rsidRPr="00D34ECE" w:rsidRDefault="003008C7">
      <w:pPr>
        <w:rPr>
          <w:lang w:val="ru-RU"/>
        </w:rPr>
        <w:sectPr w:rsidR="003008C7" w:rsidRPr="00D34EC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E6B41" w:rsidRPr="00D34ECE" w:rsidRDefault="007E6B41">
      <w:pPr>
        <w:rPr>
          <w:lang w:val="ru-RU"/>
        </w:rPr>
      </w:pPr>
    </w:p>
    <w:sectPr w:rsidR="007E6B41" w:rsidRPr="00D34ECE" w:rsidSect="003008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C6B"/>
    <w:multiLevelType w:val="multilevel"/>
    <w:tmpl w:val="E5B4E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7539BF"/>
    <w:multiLevelType w:val="multilevel"/>
    <w:tmpl w:val="498C0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77113A"/>
    <w:multiLevelType w:val="multilevel"/>
    <w:tmpl w:val="18888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6B6FC3"/>
    <w:multiLevelType w:val="multilevel"/>
    <w:tmpl w:val="9184F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53004A"/>
    <w:multiLevelType w:val="multilevel"/>
    <w:tmpl w:val="A2CE3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DE6AA5"/>
    <w:multiLevelType w:val="multilevel"/>
    <w:tmpl w:val="1D14F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A77A6C"/>
    <w:multiLevelType w:val="multilevel"/>
    <w:tmpl w:val="8CFE8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FD77CD"/>
    <w:multiLevelType w:val="multilevel"/>
    <w:tmpl w:val="A2BEE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3010DD"/>
    <w:multiLevelType w:val="multilevel"/>
    <w:tmpl w:val="5D062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341197"/>
    <w:multiLevelType w:val="multilevel"/>
    <w:tmpl w:val="22185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C72D71"/>
    <w:multiLevelType w:val="multilevel"/>
    <w:tmpl w:val="094E6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155208"/>
    <w:multiLevelType w:val="multilevel"/>
    <w:tmpl w:val="97C00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823A04"/>
    <w:multiLevelType w:val="multilevel"/>
    <w:tmpl w:val="D5BC1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582C2A"/>
    <w:multiLevelType w:val="multilevel"/>
    <w:tmpl w:val="A2447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0C5199"/>
    <w:multiLevelType w:val="multilevel"/>
    <w:tmpl w:val="5FF26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942840"/>
    <w:multiLevelType w:val="multilevel"/>
    <w:tmpl w:val="AD96E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DF5DD9"/>
    <w:multiLevelType w:val="multilevel"/>
    <w:tmpl w:val="2878F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F92C03"/>
    <w:multiLevelType w:val="multilevel"/>
    <w:tmpl w:val="35D81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4"/>
  </w:num>
  <w:num w:numId="5">
    <w:abstractNumId w:val="16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7"/>
  </w:num>
  <w:num w:numId="13">
    <w:abstractNumId w:val="15"/>
  </w:num>
  <w:num w:numId="14">
    <w:abstractNumId w:val="12"/>
  </w:num>
  <w:num w:numId="15">
    <w:abstractNumId w:val="2"/>
  </w:num>
  <w:num w:numId="16">
    <w:abstractNumId w:val="11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8C7"/>
    <w:rsid w:val="00034A1E"/>
    <w:rsid w:val="000F4613"/>
    <w:rsid w:val="003008C7"/>
    <w:rsid w:val="00303A27"/>
    <w:rsid w:val="00380A8F"/>
    <w:rsid w:val="005932ED"/>
    <w:rsid w:val="005E1B18"/>
    <w:rsid w:val="007E6B41"/>
    <w:rsid w:val="00921F38"/>
    <w:rsid w:val="00AC4D69"/>
    <w:rsid w:val="00D3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08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0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52</Pages>
  <Words>8607</Words>
  <Characters>49060</Characters>
  <Application>Microsoft Office Word</Application>
  <DocSecurity>0</DocSecurity>
  <Lines>408</Lines>
  <Paragraphs>115</Paragraphs>
  <ScaleCrop>false</ScaleCrop>
  <Company/>
  <LinksUpToDate>false</LinksUpToDate>
  <CharactersWithSpaces>57552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Курочкина Светлана Н</cp:lastModifiedBy>
  <cp:revision>7</cp:revision>
  <dcterms:created xsi:type="dcterms:W3CDTF">2023-10-08T15:28:00Z</dcterms:created>
  <dcterms:modified xsi:type="dcterms:W3CDTF">2023-10-19T10:20:00Z</dcterms:modified>
</cp:coreProperties>
</file>