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CA" w:rsidRPr="00361509" w:rsidRDefault="001353CA" w:rsidP="001353CA">
      <w:pPr>
        <w:jc w:val="center"/>
        <w:rPr>
          <w:rFonts w:ascii="Times New Roman" w:hAnsi="Times New Roman" w:cs="Times New Roman"/>
          <w:sz w:val="44"/>
          <w:szCs w:val="44"/>
        </w:rPr>
      </w:pPr>
      <w:r w:rsidRPr="00361509">
        <w:rPr>
          <w:rFonts w:ascii="Times New Roman" w:hAnsi="Times New Roman" w:cs="Times New Roman"/>
          <w:sz w:val="44"/>
          <w:szCs w:val="44"/>
        </w:rPr>
        <w:t xml:space="preserve">Общеобразовательная программа </w:t>
      </w:r>
      <w:proofErr w:type="spellStart"/>
      <w:proofErr w:type="gramStart"/>
      <w:r w:rsidRPr="00361509">
        <w:rPr>
          <w:rFonts w:ascii="Times New Roman" w:hAnsi="Times New Roman" w:cs="Times New Roman"/>
          <w:sz w:val="44"/>
          <w:szCs w:val="44"/>
        </w:rPr>
        <w:t>физкультурно</w:t>
      </w:r>
      <w:proofErr w:type="spellEnd"/>
      <w:r w:rsidRPr="00361509">
        <w:rPr>
          <w:rFonts w:ascii="Times New Roman" w:hAnsi="Times New Roman" w:cs="Times New Roman"/>
          <w:sz w:val="44"/>
          <w:szCs w:val="44"/>
        </w:rPr>
        <w:t xml:space="preserve"> – спортивной</w:t>
      </w:r>
      <w:proofErr w:type="gramEnd"/>
      <w:r w:rsidRPr="00361509">
        <w:rPr>
          <w:rFonts w:ascii="Times New Roman" w:hAnsi="Times New Roman" w:cs="Times New Roman"/>
          <w:sz w:val="44"/>
          <w:szCs w:val="44"/>
        </w:rPr>
        <w:t xml:space="preserve"> направленности по</w:t>
      </w:r>
      <w:r>
        <w:rPr>
          <w:rFonts w:ascii="Times New Roman" w:hAnsi="Times New Roman" w:cs="Times New Roman"/>
          <w:sz w:val="44"/>
          <w:szCs w:val="44"/>
        </w:rPr>
        <w:t xml:space="preserve"> волейболу</w:t>
      </w:r>
      <w:r w:rsidRPr="00361509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1 год, возраст обучающихся 13-15</w:t>
      </w:r>
      <w:r w:rsidRPr="00C47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</w:t>
      </w: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3CA" w:rsidRDefault="001353CA" w:rsidP="00135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3CA" w:rsidRPr="00C471D2" w:rsidRDefault="001353CA" w:rsidP="00135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1353CA" w:rsidRPr="00C471D2" w:rsidRDefault="001353CA" w:rsidP="001353C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1353CA" w:rsidRPr="00C471D2" w:rsidRDefault="001353CA" w:rsidP="001353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ыбинск</w:t>
      </w:r>
    </w:p>
    <w:p w:rsidR="001353CA" w:rsidRPr="00C471D2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1353CA" w:rsidRPr="004E153B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мя игры, вызывают в организме занимающихся высокие сдвиги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r w:rsidRPr="004E153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ятельности </w:t>
      </w:r>
      <w:proofErr w:type="spellStart"/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дыхательной систем. Качественные изменения происходят и в двигательном аппарате. Прыжки при пе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редачах мяча, нападающих ударах и блокировании укрепляют кост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ную систему, суставы становятся </w:t>
      </w: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более подвижными</w:t>
      </w:r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повышается сила и эластичность мышц.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в волейбол развивает также мгновенную реакцию на зри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тельные и слуховые сигналы, повышает мышечное чувство и способ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ность к быстрым чередованиям напряжений и расслаблений мыши. Небольшой объем статических усилий и нагрузок в игре благотвор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 влияет на рост юных спортсменов.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Программа курса волейбол для детей 13-15 лет составлена на основе пособия Ю.Д. </w:t>
      </w:r>
      <w:proofErr w:type="spell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Жележняк</w:t>
      </w:r>
      <w:proofErr w:type="spell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Л.Н. </w:t>
      </w:r>
      <w:proofErr w:type="spell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Слупский</w:t>
      </w:r>
      <w:proofErr w:type="spell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«Волейбол в школе», Москва, «Просвещение», 1989.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курса волейбол для детей 13-15 лет рассчитана на один год, 108 часа, при 3-х разовых занятиях в неделю по 1 часу.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13-15 лет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и задачи.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Цели:</w:t>
      </w:r>
    </w:p>
    <w:p w:rsidR="001353CA" w:rsidRPr="004E153B" w:rsidRDefault="001353CA" w:rsidP="001353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Снабдить учащихся знаниями о технике и тактике игры в волейбол.</w:t>
      </w:r>
    </w:p>
    <w:p w:rsidR="001353CA" w:rsidRPr="004E153B" w:rsidRDefault="001353CA" w:rsidP="001353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укреплению здоровья детей 13-15 лет.</w:t>
      </w:r>
    </w:p>
    <w:p w:rsidR="001353CA" w:rsidRDefault="001353CA" w:rsidP="001353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моральные и волевые качества </w:t>
      </w: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содействовать развитию чувства товарищества и взаимопомощи.</w:t>
      </w:r>
    </w:p>
    <w:p w:rsidR="001353CA" w:rsidRPr="00742295" w:rsidRDefault="001353CA" w:rsidP="001353C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2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Задачи:</w:t>
      </w:r>
    </w:p>
    <w:p w:rsidR="001353CA" w:rsidRPr="004E153B" w:rsidRDefault="001353CA" w:rsidP="001353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общие представления о технике и тактике игры в волейбол.</w:t>
      </w:r>
    </w:p>
    <w:p w:rsidR="001353CA" w:rsidRPr="004E153B" w:rsidRDefault="001353CA" w:rsidP="001353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приемам волейбола, сформировать начальные навыки судейства.</w:t>
      </w:r>
    </w:p>
    <w:p w:rsidR="001353CA" w:rsidRPr="004E153B" w:rsidRDefault="001353CA" w:rsidP="001353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занимающихся применять полученные знания в игровой деятельности и в самостоятельных занятиях.</w:t>
      </w:r>
      <w:proofErr w:type="gramEnd"/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Ожидаемый результат.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программы.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 программы разбит на два раздела: раздел основы знаний и технико-тактические приемы.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Основы знаний – 2 часа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понятие о технике и тактике игры;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основные положения правил игры в волейбол. Нарушения, жесты судей.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Технико-тактические приемы – 100 </w:t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Подачи – 10 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техника выполнения прямой нижней подачи;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прямая верхняя подача;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ознакомление с техникой выполнения верхней боковой подачи.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Передачи – 20 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верхняя передача двумя руками перед собой с выходом;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приём мяча снизу двумя руками;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верхняя передача двумя руками над собой через голову;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верхняя передача двумя руками в прыжке.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Нападающий удар – 10 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техника выполнения прямого нападающего удара правой и левой рукой перевод правой рукой (влево и вправо из зоны 4;2;3.);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-ознакомление с техникой постановки одиночного и группового блока.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4. </w:t>
      </w:r>
      <w:proofErr w:type="gramStart"/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Комбинированные упражнения – 20 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подача – передача;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подача – передача – нападающий удар;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передача – нападающий удар – передача (игра в защите).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Учебно-тренировочные игры – 25</w:t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ов</w:t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отработка навыков взаимодействия игроков на площадке;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отработка индивидуальных действий игроков разных игровых амплуа.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 Судейство игр – 5 часов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отработка навыков судейства школьных соревнований.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1353CA" w:rsidRPr="004E153B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Учебно-тематический план.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7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8442"/>
        <w:gridCol w:w="1843"/>
        <w:gridCol w:w="1843"/>
        <w:gridCol w:w="1701"/>
      </w:tblGrid>
      <w:tr w:rsidR="001353CA" w:rsidRPr="004E153B" w:rsidTr="00A873AA">
        <w:trPr>
          <w:tblCellSpacing w:w="0" w:type="dxa"/>
        </w:trPr>
        <w:tc>
          <w:tcPr>
            <w:tcW w:w="887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</w:t>
            </w:r>
            <w:proofErr w:type="spellStart"/>
            <w:proofErr w:type="gramStart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8442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Темы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том числе</w:t>
            </w:r>
          </w:p>
        </w:tc>
      </w:tr>
      <w:tr w:rsidR="001353CA" w:rsidRPr="004E153B" w:rsidTr="00A873AA">
        <w:trPr>
          <w:trHeight w:val="84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Теоретич</w:t>
            </w:r>
            <w:proofErr w:type="spellEnd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Практич</w:t>
            </w:r>
            <w:proofErr w:type="spellEnd"/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353CA" w:rsidRPr="004E153B" w:rsidTr="00A873AA">
        <w:trPr>
          <w:trHeight w:val="702"/>
          <w:tblCellSpacing w:w="0" w:type="dxa"/>
        </w:trPr>
        <w:tc>
          <w:tcPr>
            <w:tcW w:w="887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I.</w:t>
            </w: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Основы знаний.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.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887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Понятие о технике и тактике игры.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353CA" w:rsidRPr="004E153B" w:rsidTr="00A873AA">
        <w:trPr>
          <w:trHeight w:val="61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Правила игры в волейбол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353CA" w:rsidRPr="004E153B" w:rsidTr="00A873AA">
        <w:trPr>
          <w:trHeight w:val="470"/>
          <w:tblCellSpacing w:w="0" w:type="dxa"/>
        </w:trPr>
        <w:tc>
          <w:tcPr>
            <w:tcW w:w="887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II.</w:t>
            </w: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Технические и тактические приемы.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887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Подачи.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Передачи.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Нападающий удар.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Блокирование.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Комбинированные упражнения.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Учебно-тренировочные игры.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26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Судейство игр.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2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</w:tr>
    </w:tbl>
    <w:p w:rsidR="001353CA" w:rsidRPr="0048468D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Методические рекомендации по содержанию и проведению занятий.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</w:t>
      </w: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занимающимися</w:t>
      </w:r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рассказ преподавателя, работа с дополнительной литературой.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подвижные спортивные игры, игровые упражнения, учебные игры, соревнования.</w:t>
      </w:r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Закрепление правильных способов выполнения изученных движений до стадии навыка, их</w:t>
      </w:r>
      <w:r w:rsidRPr="004E153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дальнейшее совершенствование проводится посредством самостоятельных упражнений занимающихся. Основные методы: игровой, </w:t>
      </w:r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соревновательный</w:t>
      </w:r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Материально-техническое обеспечение:</w:t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Спортивный зал;</w:t>
      </w:r>
    </w:p>
    <w:p w:rsidR="001353CA" w:rsidRPr="004E153B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Волейбольные мячи – 20 </w:t>
      </w:r>
      <w:proofErr w:type="spellStart"/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353CA" w:rsidRPr="004E153B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Набивные мячи -10 </w:t>
      </w:r>
      <w:proofErr w:type="spellStart"/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353CA" w:rsidRPr="004E153B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Скакалки – 20 </w:t>
      </w:r>
      <w:proofErr w:type="spellStart"/>
      <w:proofErr w:type="gramStart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proofErr w:type="gramEnd"/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353CA" w:rsidRPr="004E153B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Стойки с волейбольной сеткой;</w:t>
      </w: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 «Техника основных элементов игры в волейбол».</w:t>
      </w: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53CA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53CA" w:rsidRPr="003517E7" w:rsidRDefault="001353CA" w:rsidP="001353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517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График учебного процесса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58"/>
        <w:gridCol w:w="1275"/>
      </w:tblGrid>
      <w:tr w:rsidR="001353CA" w:rsidRPr="0048468D" w:rsidTr="00A873AA">
        <w:tc>
          <w:tcPr>
            <w:tcW w:w="817" w:type="dxa"/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758" w:type="dxa"/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занятиях волейболом. Проверка спортивных данных. 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самостоятельных занятий по волейболу Упражнения на развитие быстроты (стартовые ускорения из различных и.п., быстрая смена направлений в беге и резкая остановка.) Правила игры «Два мяча». Подвижная  игра «Два мяча».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Предупреждения травматизма во время игры в волейбол. Бег из различных положений. Челночный бег 3</w:t>
            </w:r>
            <w:r w:rsidRPr="0048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12 м.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 Подвижная  игра «Два мяча».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Роль подвижных игр. Правила игры в «Волейбольный обстрел». Подвижная игра «Волейбольный обстрел». Упражнения на развитие быстроты (бег на короткие дистанции (3-10 м) с партнером).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перемещение игроков по площадке. Перемещение игроков по площадке (освоение техники).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Перемещение игроков по площадке (отработка техники). Подвижная игра «Мяч среднему».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Перемещение игроков по площадке (отработка техники). Бег с изменением направлений.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rPr>
          <w:trHeight w:val="270"/>
        </w:trPr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стойки игрока. Стойки игрока (освоение техники). Подвижная игра «Передал – садись».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Стойки игрока (отработка техники). Подвижная игра «Мяч в воздухе».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Перемещения игроков по площадке, стойки игрока (отработка тактики). Упражнения на развитие скоростно-силовых качеств «метание в цель», «легкоатлетическая эстафета».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скачка и бега (освоение техники). Подвижная  игра на развитие двигательных качеств «За</w:t>
            </w:r>
            <w:r w:rsidRPr="004846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мной».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напрыгивания</w:t>
            </w:r>
            <w:proofErr w:type="spell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и прыжка (освоение техники). Подвижные игры на развитие двигательных качеств «Убегай».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Техника скачка и бега, </w:t>
            </w:r>
            <w:proofErr w:type="spell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напрыгивания</w:t>
            </w:r>
            <w:proofErr w:type="spell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и прыжка (отработка техники). Упражнения на развитие скоростно-силовых качеств «Два огня».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Правила приема и передачи мяча Передача мяча сверху двумя руками (освоение техники). Подвижная игра на развитие двигательных качеств «Простые пятнашки».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(отработка техники). Упражнения на развитие скоростно-силовых качеств «Метко в цель»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(отработка тактики). Упражнения на развитие скоростно-силовых качеств «Черное и белое».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(освоение техники). Многократные броски набивного мяча от груди, над собой, в стену, в парах.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(отработка техники). Подвижная игра «Полет мяча»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(отработка тактики). Игра через сетку 1</w:t>
            </w:r>
            <w:r w:rsidRPr="0048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  <w:r w:rsidRPr="0048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мяча стоя спиной к цели (освоение техники). Броски набивного мяча в движении, в прыжке, через сетку, продвижение по 3-4 из-за </w:t>
            </w:r>
            <w:proofErr w:type="gram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proofErr w:type="gram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передачи мяча стоя спиной к цели (отработка техники). Двусторонняя игра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Передачи мяча стоя спиной к цели (отработка тактики). Выпрыгивание на сложенные гимнастические маты, упражнения для четверок.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передачи в прыжке (освоение техники).  Подвижная игра  «Гонка по кругу»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передачи в прыжке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Передачи в прыжке (отработка тактики). Выполнение упражнений для развития прыгучести и специальной выносливости.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Теория: подачи мяча (нижняя прямая, верхняя прямая.) Нижняя прямая подача (освоение техники). Подвижная игра «Волейбольный обстрел». 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в правую площадку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в левую площадку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(освоение техники). Подвижная игра «Эстафеты волейбольных передач».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в левую площадку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в правую площадку (отработка техники). Упражнения на развитие выносливости «Поезд», «Бег в обруче», «Вызов номеров».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подачи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подачи (отработка тактики). Упражнения для четверок. Подвижная игра «Перехвати мяч».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отбивания мяча. Техника отбивание мяча кулаком в прыжке (освоение техники). Упражнения на развитие силы «Кто сильнее».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отбивания мяча кулаком в прыжке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Отбивание мяча кулаком в прыжке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падения (освоение техники). Подвижные игры на развитие двигательных качеств «Защита укрепления».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падения (отработка техники). Подвижная игра на развитие ловкости «Коршун».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rPr>
          <w:trHeight w:val="270"/>
        </w:trPr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Техника падения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техника выполнения нападающего удара. Нападающий удар (освоение техники). Упражнения на развитие силы «На прорыв».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Нападающий удар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Нападающий удар (отработка тактики). Подвижная игра «Передай и займи его место».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тактические действия в защите. Передача мяча назад через голову (освоение техники). 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Передача мяча назад через голову (отработка техники). Выполнение упражнений на развитие быстроты.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Передача мяча назад через голову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с последующим падением (освоение техники). Упражнения на развитие силы «</w:t>
            </w:r>
            <w:proofErr w:type="spell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каната».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с последующим падением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Прием мяча снизу с последующим падением (отработка техники). Выполнение упражнений на развитие быстроты.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тактические действия в нападении.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 и в нападении (отработка тактики).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техника блокирования.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Блокирование</w:t>
            </w:r>
            <w:proofErr w:type="gram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стоя на подставке с места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Блокирование</w:t>
            </w:r>
            <w:proofErr w:type="gram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стоя на подставке с места, в прыжке по подвешенному мячу партнером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блокирования (отработка техники). Упражнения на развитие </w:t>
            </w:r>
            <w:proofErr w:type="spellStart"/>
            <w:proofErr w:type="gramStart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</w:t>
            </w:r>
            <w:proofErr w:type="gramEnd"/>
            <w:r w:rsidRPr="0048468D">
              <w:rPr>
                <w:rFonts w:ascii="Times New Roman" w:hAnsi="Times New Roman" w:cs="Times New Roman"/>
                <w:sz w:val="28"/>
                <w:szCs w:val="28"/>
              </w:rPr>
              <w:t xml:space="preserve"> качеств «Два огня».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Блокирование (отработка техники).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Теория: техника страховки. Бег из различных положений. Челночный бег 3</w:t>
            </w:r>
            <w:r w:rsidRPr="0048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12 м.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3E0C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E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Навык страховки (освоение техники).  Двусторонняя игра.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двусторонней игре установка на игру. Подвижная игра «Салки с мячом».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Учебная двусторонняя игра. Разбор игры.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3E0C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8" w:type="dxa"/>
          </w:tcPr>
          <w:p w:rsidR="001353CA" w:rsidRPr="003E0C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E7">
              <w:rPr>
                <w:rFonts w:ascii="Times New Roman" w:hAnsi="Times New Roman" w:cs="Times New Roman"/>
                <w:sz w:val="28"/>
                <w:szCs w:val="28"/>
              </w:rPr>
              <w:t>Установка на товарищескую встречу. Упражнения на развитие скоростной выносливости.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48468D" w:rsidTr="00A873AA">
        <w:tc>
          <w:tcPr>
            <w:tcW w:w="817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8" w:type="dxa"/>
          </w:tcPr>
          <w:p w:rsidR="001353CA" w:rsidRPr="0048468D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68D">
              <w:rPr>
                <w:rFonts w:ascii="Times New Roman" w:hAnsi="Times New Roman" w:cs="Times New Roman"/>
                <w:sz w:val="28"/>
                <w:szCs w:val="28"/>
              </w:rPr>
              <w:t>Инструктаж  по технике безопасности  при проведении соревнований. Соревнования.</w:t>
            </w:r>
          </w:p>
        </w:tc>
        <w:tc>
          <w:tcPr>
            <w:tcW w:w="1275" w:type="dxa"/>
          </w:tcPr>
          <w:p w:rsidR="001353CA" w:rsidRPr="0048468D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Правила проведения разминки по волейболу. Упражнения на развитие скоростно-силовых качеств. Подвижная игра «Полет мяча».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 (отработка тактики).  Двусторонняя игра. Упражнения на развитие быстроты.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 (отработка тактики). Двусторонняя игра. Подвижная игра «Два мяча»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 (отработка тактики). Упражнения на развитие точности «Сбей отскоком».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 (отработка тактики).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 (отработка тактики</w:t>
            </w:r>
            <w:proofErr w:type="gramStart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).. </w:t>
            </w:r>
            <w:proofErr w:type="gramEnd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Упражнения на внимание «За двумя зайцами», «Точный угол».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 (отработка тактики).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скоростно-силовых качеств. Подвижная игра «Передай </w:t>
            </w:r>
            <w:proofErr w:type="gramStart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».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передачи мяча назад через голову (отработка техники).  Упражнения для развития специальной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передачи мяча назад через голову (отработка техники). Подвижная игра «Не потеряй мяч». Подвижная игра «Волейбольные эстафеты».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приема мяча (отработка техники). Упражнения на развитие прыгучести. Двусторонняя игра Упражнения на развитие специальной силы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приема мяча (отработка техники).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приема  мяча снизу от сетки (отработка техники). Подвижная игра «Коршун».  Двусторонняя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Прием  мяча снизу от сетки (отработка тактики). Упражнения на развитие игровой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Прием  мяча снизу от сетки (отработка тактики). Упражнения на точность и внимание «Забрось в корзину», «Вращающийся мяч».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с последующим падением (отработка техники).  Продвижение по 4 человека в сочетании с различными перемещениями. </w:t>
            </w:r>
            <w:proofErr w:type="gramStart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Передвижение из-за лицевой к сетке с имитацией приема снизу и сзади с падением.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приема мяча снизу с последующим падением (отработка техники). Упражнения на развитие акробатической ловкости. Подвижная  игра «Мяч капитану».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снизу с последующим падением (отработка тактики). Двусторонняя игра. Упражнения на развитие прыжковой ловкости.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Чередование приемов набивных мячей и нападающих ударов по мячу. Подвижная игра «Салки с мячом».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Нападающий удар (отработка техники).  Двусторонняя игра. Двусторонняя игра. Упражнения для развития силы  «Круговые пятнашки»,  в упоре лежа передвижение на руках вправо, влево.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Нападающий удар (отработка техники).   Упражнения на тренировку цилиарной  мышцы. Подвижная игра «Встречные эстафеты».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Командные и групповые тактические действия (отработка тактики). Подвижная игра «Охотники и утку»,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Установка на игру. Инструктаж по технике безопасности. Двусторонняя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Разбор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Чередование упражнений нескольких ударов, нескольких прыжков на блок. Подвижная игра  «Волейбольные эстафеты».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блокирования (отработка техники). Упражнения на расслабление. Подвижная игра « Займи свое место».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блокирования (отработка техники). 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Техника блокирования (отработка техники). Подвижные игры для развития силы «</w:t>
            </w:r>
            <w:proofErr w:type="spellStart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», «Тесный круг».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(отработка тактики). Упражнения для развития быстроты.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нападении (отработка тактики).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Страховка у сетки (отработка техники).  Подвижная игра «Полет мяча».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Страховка у сетки (отработка техники). 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действия в защите (отработка тактики). Упражнения на развития </w:t>
            </w:r>
            <w:proofErr w:type="spellStart"/>
            <w:proofErr w:type="gramStart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 – силовых</w:t>
            </w:r>
            <w:proofErr w:type="gramEnd"/>
            <w:r w:rsidRPr="003517E7">
              <w:rPr>
                <w:rFonts w:ascii="Times New Roman" w:hAnsi="Times New Roman" w:cs="Times New Roman"/>
                <w:sz w:val="28"/>
                <w:szCs w:val="28"/>
              </w:rPr>
              <w:t xml:space="preserve">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 (отработка тактики). 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 (отработка тактики). 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Двусторонняя игра. Соревнования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Страховка у сетки (отработка тактики). Выполнение упражнений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3CA" w:rsidRPr="003517E7" w:rsidTr="00A87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7E7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Подведение итогов. Тестирование.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A" w:rsidRPr="003517E7" w:rsidRDefault="001353CA" w:rsidP="00A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53CA" w:rsidRPr="004E153B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09">
        <w:rPr>
          <w:rFonts w:ascii="Times New Roman" w:eastAsia="Times New Roman" w:hAnsi="Times New Roman" w:cs="Times New Roman"/>
          <w:b/>
          <w:iCs/>
          <w:color w:val="000000"/>
          <w:sz w:val="27"/>
          <w:lang w:eastAsia="ru-RU"/>
        </w:rPr>
        <w:lastRenderedPageBreak/>
        <w:t>Оценка практической подготовленности по контрольным упражнениям</w:t>
      </w:r>
      <w:r w:rsidRPr="004E153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5"/>
        <w:gridCol w:w="2164"/>
        <w:gridCol w:w="1167"/>
        <w:gridCol w:w="1281"/>
        <w:gridCol w:w="1263"/>
        <w:gridCol w:w="1199"/>
        <w:gridCol w:w="1094"/>
        <w:gridCol w:w="1281"/>
        <w:gridCol w:w="1263"/>
        <w:gridCol w:w="1199"/>
        <w:gridCol w:w="1094"/>
      </w:tblGrid>
      <w:tr w:rsidR="001353CA" w:rsidRPr="004E153B" w:rsidTr="00A873AA">
        <w:trPr>
          <w:tblCellSpacing w:w="0" w:type="dxa"/>
        </w:trPr>
        <w:tc>
          <w:tcPr>
            <w:tcW w:w="1185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Технический прием</w:t>
            </w:r>
          </w:p>
        </w:tc>
        <w:tc>
          <w:tcPr>
            <w:tcW w:w="3195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Контрольные упражнения</w:t>
            </w:r>
          </w:p>
        </w:tc>
        <w:tc>
          <w:tcPr>
            <w:tcW w:w="330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 лет</w:t>
            </w:r>
          </w:p>
        </w:tc>
        <w:tc>
          <w:tcPr>
            <w:tcW w:w="4065" w:type="dxa"/>
            <w:gridSpan w:val="8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</w:t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1920" w:type="dxa"/>
            <w:gridSpan w:val="4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девочки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Выше среднего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Выше среднего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1185" w:type="dxa"/>
            <w:vMerge w:val="restart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I. Передача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мяча</w:t>
            </w: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Поточная передача мяча двумя руками сверху в стенку с расстояния 3 м (кол-во раз).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Передача мяча двумя руками сверху с собственного набрасывания из зоны 6 в кольцо 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диаметром 1 м, установленное в зоне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Передача мяча двумя руками сверху из зоны</w:t>
            </w:r>
            <w:proofErr w:type="gramStart"/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4. Передача мяча двумя руками сверху из зоны 3 в кольцо, установленное в зоне 4, с предварительной передачи мяча из зоны 5 (10 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1185" w:type="dxa"/>
            <w:vMerge w:val="restart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II. Подача мяча</w:t>
            </w: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Нижняя прямая подача в пределы площадки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Нижняя прямая подача на точность (по 5 попыток в левую и правую 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половину площадки)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Верхняя прямая подача в пределы площадки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 Верхняя боковая подача в пределы площадки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</w:tbl>
    <w:p w:rsidR="001353CA" w:rsidRPr="004E153B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1902"/>
        <w:gridCol w:w="1185"/>
        <w:gridCol w:w="1301"/>
        <w:gridCol w:w="1282"/>
        <w:gridCol w:w="1216"/>
        <w:gridCol w:w="1110"/>
        <w:gridCol w:w="1301"/>
        <w:gridCol w:w="1282"/>
        <w:gridCol w:w="1216"/>
        <w:gridCol w:w="1110"/>
      </w:tblGrid>
      <w:tr w:rsidR="001353CA" w:rsidRPr="004E153B" w:rsidTr="00A873AA">
        <w:trPr>
          <w:tblCellSpacing w:w="0" w:type="dxa"/>
        </w:trPr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:rsidR="001353CA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Технический прием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Контрольные упражнения</w:t>
            </w:r>
          </w:p>
        </w:tc>
        <w:tc>
          <w:tcPr>
            <w:tcW w:w="330" w:type="dxa"/>
            <w:vMerge w:val="restart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 лет</w:t>
            </w:r>
          </w:p>
        </w:tc>
        <w:tc>
          <w:tcPr>
            <w:tcW w:w="4035" w:type="dxa"/>
            <w:gridSpan w:val="8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</w:t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05" w:type="dxa"/>
            <w:gridSpan w:val="4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1905" w:type="dxa"/>
            <w:gridSpan w:val="4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девочки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Выше среднего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Выше среднего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315" w:type="dxa"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1230" w:type="dxa"/>
            <w:vMerge w:val="restart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III. Нападающий удар</w:t>
            </w: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Нападающий удар из зоны 4 на точность (по 5 попыток в зоны 1 и 5) с передачи из зоны 3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1230" w:type="dxa"/>
            <w:vMerge w:val="restart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IV. Блокирование</w:t>
            </w: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Блокирование нападающего удара из зоны 4 в зону 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8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Блокирование нападающего удара из зоны 2 в зону 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1353CA" w:rsidRPr="004E153B" w:rsidTr="00A873A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5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Блокирование нападающего удара из зоны 3 в пределы площадки (10 попыток)</w:t>
            </w:r>
          </w:p>
        </w:tc>
        <w:tc>
          <w:tcPr>
            <w:tcW w:w="330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315" w:type="dxa"/>
            <w:shd w:val="clear" w:color="auto" w:fill="FFFFFF"/>
            <w:hideMark/>
          </w:tcPr>
          <w:p w:rsidR="001353CA" w:rsidRPr="004E153B" w:rsidRDefault="001353CA" w:rsidP="00A8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4E1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</w:tbl>
    <w:p w:rsidR="001353CA" w:rsidRPr="004E153B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153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1353CA" w:rsidRDefault="001353CA" w:rsidP="001353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E1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353CA" w:rsidRDefault="001353CA" w:rsidP="00135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Список используемой литературы.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Ю.Н. </w:t>
      </w:r>
      <w:proofErr w:type="spell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Клещев</w:t>
      </w:r>
      <w:proofErr w:type="spellEnd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А.Г. Фурманов Юный волейболист, М – «Физкультура и спорт» 1979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666666"/>
          <w:sz w:val="27"/>
          <w:lang w:eastAsia="ru-RU"/>
        </w:rPr>
        <w:t>^</w:t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А.Г. Фурманов Волейбол на лужайке, в парке, во дворе, М – «Физкультура и спорт» 1982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Ю.Д. Железняк, Л.Н. </w:t>
      </w:r>
      <w:proofErr w:type="spell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Слупский</w:t>
      </w:r>
      <w:proofErr w:type="spellEnd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Волейбол в школе, М – «Просвещение» 1989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666666"/>
          <w:sz w:val="27"/>
          <w:lang w:eastAsia="ru-RU"/>
        </w:rPr>
        <w:t>^</w:t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 Г.П. Богданов.</w:t>
      </w:r>
      <w:proofErr w:type="gramEnd"/>
      <w:r w:rsidRPr="0048468D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Уроки физической культуры IV-VI классов: Пособие для учителей. 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Москва «Просвещение», 1984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Э. </w:t>
      </w:r>
      <w:proofErr w:type="spell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Найминова</w:t>
      </w:r>
      <w:proofErr w:type="spellEnd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. Спортивные игры на уроках физкультуры. Книга для учителя. – </w:t>
      </w:r>
      <w:proofErr w:type="spell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Ростов-н</w:t>
      </w:r>
      <w:proofErr w:type="spellEnd"/>
      <w:proofErr w:type="gram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/Д</w:t>
      </w:r>
      <w:proofErr w:type="gramEnd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 «Феникс», 2001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В.И. Лях. Координационные способности школьников. – </w:t>
      </w:r>
      <w:proofErr w:type="gramStart"/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Минск, «Полымя», 1989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Научно-методический журнал «Физическая культура в школе» №1, 2002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Научно-методический журнал «Физическая культура в школе» №2, 2002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8468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Научно-методический журнал «Физическая культура в школе» №5, 1998 г.</w:t>
      </w:r>
      <w:r w:rsidRPr="004846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1353CA" w:rsidRDefault="001353CA" w:rsidP="0013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B7F" w:rsidRDefault="002D4B7F"/>
    <w:sectPr w:rsidR="002D4B7F" w:rsidSect="00135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0946803"/>
    <w:multiLevelType w:val="hybridMultilevel"/>
    <w:tmpl w:val="222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200A5"/>
    <w:multiLevelType w:val="hybridMultilevel"/>
    <w:tmpl w:val="B64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483C"/>
    <w:multiLevelType w:val="multilevel"/>
    <w:tmpl w:val="E01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07480"/>
    <w:multiLevelType w:val="multilevel"/>
    <w:tmpl w:val="99B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186"/>
    <w:multiLevelType w:val="hybridMultilevel"/>
    <w:tmpl w:val="02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F35C0"/>
    <w:multiLevelType w:val="multilevel"/>
    <w:tmpl w:val="A71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6324D"/>
    <w:multiLevelType w:val="multilevel"/>
    <w:tmpl w:val="CDC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4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00A1"/>
    <w:multiLevelType w:val="hybridMultilevel"/>
    <w:tmpl w:val="172EB8F6"/>
    <w:lvl w:ilvl="0" w:tplc="3EF25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72A"/>
    <w:multiLevelType w:val="multilevel"/>
    <w:tmpl w:val="466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60B9"/>
    <w:multiLevelType w:val="hybridMultilevel"/>
    <w:tmpl w:val="C6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4">
    <w:nsid w:val="778F71EB"/>
    <w:multiLevelType w:val="multilevel"/>
    <w:tmpl w:val="2AE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31006"/>
    <w:multiLevelType w:val="hybridMultilevel"/>
    <w:tmpl w:val="EBA0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8"/>
  </w:num>
  <w:num w:numId="8">
    <w:abstractNumId w:val="9"/>
  </w:num>
  <w:num w:numId="9">
    <w:abstractNumId w:val="14"/>
  </w:num>
  <w:num w:numId="10">
    <w:abstractNumId w:val="34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6"/>
  </w:num>
  <w:num w:numId="17">
    <w:abstractNumId w:val="16"/>
  </w:num>
  <w:num w:numId="18">
    <w:abstractNumId w:val="30"/>
  </w:num>
  <w:num w:numId="19">
    <w:abstractNumId w:val="19"/>
  </w:num>
  <w:num w:numId="20">
    <w:abstractNumId w:val="12"/>
  </w:num>
  <w:num w:numId="21">
    <w:abstractNumId w:val="13"/>
  </w:num>
  <w:num w:numId="22">
    <w:abstractNumId w:val="8"/>
  </w:num>
  <w:num w:numId="23">
    <w:abstractNumId w:val="35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3CA"/>
    <w:rsid w:val="001353CA"/>
    <w:rsid w:val="002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A"/>
  </w:style>
  <w:style w:type="paragraph" w:styleId="1">
    <w:name w:val="heading 1"/>
    <w:basedOn w:val="a"/>
    <w:next w:val="a"/>
    <w:link w:val="10"/>
    <w:qFormat/>
    <w:rsid w:val="001353CA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53CA"/>
    <w:pPr>
      <w:ind w:left="720"/>
      <w:contextualSpacing/>
    </w:pPr>
  </w:style>
  <w:style w:type="paragraph" w:styleId="a4">
    <w:name w:val="No Spacing"/>
    <w:uiPriority w:val="1"/>
    <w:qFormat/>
    <w:rsid w:val="001353CA"/>
    <w:pPr>
      <w:spacing w:after="0" w:line="240" w:lineRule="auto"/>
    </w:pPr>
  </w:style>
  <w:style w:type="table" w:styleId="a5">
    <w:name w:val="Table Grid"/>
    <w:basedOn w:val="a1"/>
    <w:uiPriority w:val="59"/>
    <w:rsid w:val="0013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353C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53C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1353C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353CA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53CA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1353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1353C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353CA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353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1353CA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1353C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353CA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1353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1353CA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1353C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1353CA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1353C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1353C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353CA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353C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353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13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3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3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3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353CA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353C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1353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1353CA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353CA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3C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353CA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1353C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13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53CA"/>
  </w:style>
  <w:style w:type="character" w:customStyle="1" w:styleId="c17">
    <w:name w:val="c17"/>
    <w:basedOn w:val="a0"/>
    <w:rsid w:val="001353CA"/>
  </w:style>
  <w:style w:type="paragraph" w:customStyle="1" w:styleId="c9">
    <w:name w:val="c9"/>
    <w:basedOn w:val="a"/>
    <w:rsid w:val="0013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53CA"/>
  </w:style>
  <w:style w:type="paragraph" w:styleId="aa">
    <w:name w:val="Body Text Indent"/>
    <w:basedOn w:val="a"/>
    <w:link w:val="ab"/>
    <w:uiPriority w:val="99"/>
    <w:semiHidden/>
    <w:unhideWhenUsed/>
    <w:rsid w:val="001353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53CA"/>
  </w:style>
  <w:style w:type="paragraph" w:styleId="ac">
    <w:name w:val="header"/>
    <w:basedOn w:val="a"/>
    <w:link w:val="ad"/>
    <w:uiPriority w:val="99"/>
    <w:unhideWhenUsed/>
    <w:rsid w:val="0013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53CA"/>
  </w:style>
  <w:style w:type="paragraph" w:styleId="ae">
    <w:name w:val="footer"/>
    <w:basedOn w:val="a"/>
    <w:link w:val="af"/>
    <w:uiPriority w:val="99"/>
    <w:unhideWhenUsed/>
    <w:rsid w:val="0013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3388</Words>
  <Characters>19316</Characters>
  <Application>Microsoft Office Word</Application>
  <DocSecurity>0</DocSecurity>
  <Lines>160</Lines>
  <Paragraphs>45</Paragraphs>
  <ScaleCrop>false</ScaleCrop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2014-01-22T06:25:00Z</dcterms:created>
  <dcterms:modified xsi:type="dcterms:W3CDTF">2014-01-22T06:26:00Z</dcterms:modified>
</cp:coreProperties>
</file>